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header1.xml" ContentType="application/vnd.openxmlformats-officedocument.wordprocessingml.header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style3.xml" ContentType="application/vnd.ms-office.chartstyle+xml"/>
  <Override PartName="/word/charts/colors3.xml" ContentType="application/vnd.ms-office.chartcolorstyle+xml"/>
  <Override PartName="/word/charts/style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  <Override PartName="/word/charts/style6.xml" ContentType="application/vnd.ms-office.chartstyle+xml"/>
  <Override PartName="/word/charts/colors6.xml" ContentType="application/vnd.ms-office.chartcolorstyle+xml"/>
  <Override PartName="/word/charts/style7.xml" ContentType="application/vnd.ms-office.chartstyle+xml"/>
  <Override PartName="/word/charts/colors7.xml" ContentType="application/vnd.ms-office.chartcolorstyle+xml"/>
  <Override PartName="/word/charts/style8.xml" ContentType="application/vnd.ms-office.chartstyle+xml"/>
  <Override PartName="/word/charts/colors8.xml" ContentType="application/vnd.ms-office.chartcolorstyle+xml"/>
  <Override PartName="/word/charts/style9.xml" ContentType="application/vnd.ms-office.chartstyle+xml"/>
  <Override PartName="/word/charts/colors9.xml" ContentType="application/vnd.ms-office.chartcolorstyle+xml"/>
  <Override PartName="/word/charts/style10.xml" ContentType="application/vnd.ms-office.chartstyle+xml"/>
  <Override PartName="/word/charts/colors10.xml" ContentType="application/vnd.ms-office.chartcolorstyle+xml"/>
  <Override PartName="/word/charts/style11.xml" ContentType="application/vnd.ms-office.chartstyle+xml"/>
  <Override PartName="/word/charts/colors11.xml" ContentType="application/vnd.ms-office.chartcolorstyle+xml"/>
  <Override PartName="/word/charts/style12.xml" ContentType="application/vnd.ms-office.chartstyle+xml"/>
  <Override PartName="/word/charts/colors12.xml" ContentType="application/vnd.ms-office.chartcolorstyle+xml"/>
  <Override PartName="/word/charts/style13.xml" ContentType="application/vnd.ms-office.chartstyle+xml"/>
  <Override PartName="/word/charts/colors13.xml" ContentType="application/vnd.ms-office.chartcolorstyle+xml"/>
  <Override PartName="/word/charts/style14.xml" ContentType="application/vnd.ms-office.chartstyle+xml"/>
  <Override PartName="/word/charts/colors14.xml" ContentType="application/vnd.ms-office.chartcolorstyle+xml"/>
  <Override PartName="/word/charts/style15.xml" ContentType="application/vnd.ms-office.chartstyle+xml"/>
  <Override PartName="/word/charts/colors15.xml" ContentType="application/vnd.ms-office.chartcolorstyle+xml"/>
  <Override PartName="/word/charts/style16.xml" ContentType="application/vnd.ms-office.chartstyle+xml"/>
  <Override PartName="/word/charts/colors16.xml" ContentType="application/vnd.ms-office.chartcolorstyle+xml"/>
  <Override PartName="/word/charts/style17.xml" ContentType="application/vnd.ms-office.chartstyle+xml"/>
  <Override PartName="/word/charts/colors17.xml" ContentType="application/vnd.ms-office.chartcolorstyle+xml"/>
  <Override PartName="/word/charts/style18.xml" ContentType="application/vnd.ms-office.chartstyle+xml"/>
  <Override PartName="/word/charts/colors18.xml" ContentType="application/vnd.ms-office.chartcolorstyle+xml"/>
  <Override PartName="/word/charts/style19.xml" ContentType="application/vnd.ms-office.chartstyle+xml"/>
  <Override PartName="/word/charts/colors19.xml" ContentType="application/vnd.ms-office.chartcolorstyle+xml"/>
  <Override PartName="/word/charts/style20.xml" ContentType="application/vnd.ms-office.chartstyle+xml"/>
  <Override PartName="/word/charts/colors20.xml" ContentType="application/vnd.ms-office.chartcolorstyle+xml"/>
  <Override PartName="/word/charts/style21.xml" ContentType="application/vnd.ms-office.chartstyle+xml"/>
  <Override PartName="/word/charts/colors21.xml" ContentType="application/vnd.ms-office.chartcolorsty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ECC90" w14:textId="77777777" w:rsidR="000C725C" w:rsidRDefault="000C725C" w:rsidP="00A86EA0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5CAA935E" w14:textId="77777777" w:rsidR="00452064" w:rsidRDefault="00452064" w:rsidP="00A86EA0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14CC43ED" w14:textId="77777777" w:rsidR="00EB59FB" w:rsidRPr="00452064" w:rsidRDefault="00EB59FB" w:rsidP="00452064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  <w:r w:rsidRPr="00452064">
        <w:rPr>
          <w:rFonts w:ascii="Baskerville Old Face" w:hAnsi="Baskerville Old Face"/>
          <w:b/>
          <w:sz w:val="40"/>
          <w:szCs w:val="40"/>
        </w:rPr>
        <w:t>Rapport de la Qualité concernant la</w:t>
      </w:r>
      <w:r w:rsidR="000C5BA3" w:rsidRPr="00452064">
        <w:rPr>
          <w:rFonts w:ascii="Baskerville Old Face" w:hAnsi="Baskerville Old Face"/>
          <w:b/>
          <w:sz w:val="40"/>
          <w:szCs w:val="40"/>
        </w:rPr>
        <w:t xml:space="preserve"> </w:t>
      </w:r>
      <w:r w:rsidRPr="00452064">
        <w:rPr>
          <w:rFonts w:ascii="Baskerville Old Face" w:hAnsi="Baskerville Old Face"/>
          <w:b/>
          <w:sz w:val="40"/>
          <w:szCs w:val="40"/>
        </w:rPr>
        <w:t>réunion</w:t>
      </w:r>
      <w:r w:rsidR="00C87B85">
        <w:rPr>
          <w:rFonts w:ascii="Baskerville Old Face" w:hAnsi="Baskerville Old Face"/>
          <w:b/>
          <w:sz w:val="40"/>
          <w:szCs w:val="40"/>
        </w:rPr>
        <w:t xml:space="preserve"> </w:t>
      </w:r>
      <w:r w:rsidRPr="00452064">
        <w:rPr>
          <w:rFonts w:ascii="Baskerville Old Face" w:hAnsi="Baskerville Old Face"/>
          <w:b/>
          <w:sz w:val="40"/>
          <w:szCs w:val="40"/>
        </w:rPr>
        <w:t>du Consortium</w:t>
      </w:r>
      <w:r w:rsidR="00C87B85">
        <w:rPr>
          <w:rFonts w:ascii="Baskerville Old Face" w:hAnsi="Baskerville Old Face"/>
          <w:b/>
          <w:sz w:val="40"/>
          <w:szCs w:val="40"/>
        </w:rPr>
        <w:t xml:space="preserve"> à l’Université de Porto</w:t>
      </w:r>
    </w:p>
    <w:p w14:paraId="7B56A499" w14:textId="77777777" w:rsidR="000C725C" w:rsidRDefault="006B3B43" w:rsidP="00452064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i/>
          <w:sz w:val="40"/>
          <w:szCs w:val="40"/>
          <w:lang w:val="en-US"/>
        </w:rPr>
      </w:pPr>
      <w:r w:rsidRPr="00452064">
        <w:rPr>
          <w:rFonts w:ascii="Baskerville Old Face" w:hAnsi="Baskerville Old Face"/>
          <w:b/>
          <w:i/>
          <w:sz w:val="40"/>
          <w:szCs w:val="40"/>
          <w:lang w:val="en-US"/>
        </w:rPr>
        <w:t xml:space="preserve">Quality Report Regarding the </w:t>
      </w:r>
      <w:r w:rsidR="00C87B85">
        <w:rPr>
          <w:rFonts w:ascii="Baskerville Old Face" w:hAnsi="Baskerville Old Face"/>
          <w:b/>
          <w:i/>
          <w:sz w:val="40"/>
          <w:szCs w:val="40"/>
          <w:lang w:val="en-US"/>
        </w:rPr>
        <w:t>Consortium meeting at the University of Porto</w:t>
      </w:r>
    </w:p>
    <w:p w14:paraId="45F5890D" w14:textId="77777777" w:rsidR="00C87B85" w:rsidRPr="00AD50DF" w:rsidRDefault="00C87B85" w:rsidP="00C87B85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Porto</w:t>
      </w:r>
      <w:r w:rsidRPr="00AD50DF">
        <w:rPr>
          <w:rFonts w:ascii="Baskerville Old Face" w:hAnsi="Baskerville Old Face"/>
          <w:b/>
          <w:sz w:val="40"/>
          <w:szCs w:val="40"/>
        </w:rPr>
        <w:t xml:space="preserve">, </w:t>
      </w:r>
      <w:r>
        <w:rPr>
          <w:rFonts w:ascii="Baskerville Old Face" w:hAnsi="Baskerville Old Face"/>
          <w:b/>
          <w:i/>
          <w:sz w:val="40"/>
          <w:szCs w:val="40"/>
        </w:rPr>
        <w:t>Espagne</w:t>
      </w:r>
    </w:p>
    <w:p w14:paraId="7797A125" w14:textId="77777777" w:rsidR="00C87B85" w:rsidRPr="00AD50DF" w:rsidRDefault="00C87B85" w:rsidP="00C87B85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09-10/07/2018</w:t>
      </w:r>
    </w:p>
    <w:p w14:paraId="0F0DF816" w14:textId="77777777" w:rsidR="00C87B85" w:rsidRDefault="00C87B85" w:rsidP="00452064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i/>
          <w:sz w:val="40"/>
          <w:szCs w:val="40"/>
          <w:lang w:val="en-US"/>
        </w:rPr>
      </w:pPr>
    </w:p>
    <w:p w14:paraId="25F33059" w14:textId="77777777" w:rsidR="00C87B85" w:rsidRPr="00452064" w:rsidRDefault="00C87B85" w:rsidP="00452064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sz w:val="40"/>
          <w:szCs w:val="40"/>
          <w:lang w:val="en-US"/>
        </w:rPr>
      </w:pPr>
    </w:p>
    <w:p w14:paraId="7D927D53" w14:textId="77777777" w:rsidR="00EB59FB" w:rsidRPr="00452064" w:rsidRDefault="00EB59FB" w:rsidP="00452064">
      <w:pPr>
        <w:tabs>
          <w:tab w:val="left" w:pos="11167"/>
        </w:tabs>
        <w:spacing w:before="60" w:line="240" w:lineRule="auto"/>
        <w:contextualSpacing/>
        <w:jc w:val="center"/>
        <w:rPr>
          <w:rFonts w:ascii="Baskerville Old Face" w:hAnsi="Baskerville Old Face"/>
          <w:b/>
          <w:color w:val="5B9BD5" w:themeColor="accent1"/>
          <w:sz w:val="40"/>
          <w:szCs w:val="40"/>
        </w:rPr>
      </w:pPr>
      <w:r w:rsidRPr="00452064">
        <w:rPr>
          <w:rFonts w:ascii="Baskerville Old Face" w:hAnsi="Baskerville Old Face"/>
          <w:b/>
          <w:color w:val="5B9BD5" w:themeColor="accent1"/>
          <w:sz w:val="40"/>
          <w:szCs w:val="40"/>
        </w:rPr>
        <w:t>Exploitation des compétences et Valorisation des acquis pour une Meilleure Insertion et Visibilité professionnelles (E-VAL)</w:t>
      </w:r>
    </w:p>
    <w:p w14:paraId="77DEE5CA" w14:textId="77777777" w:rsidR="00452064" w:rsidRPr="00AD50DF" w:rsidRDefault="00452064" w:rsidP="00C87B85">
      <w:pPr>
        <w:tabs>
          <w:tab w:val="left" w:pos="11167"/>
        </w:tabs>
        <w:spacing w:before="60" w:after="120" w:line="240" w:lineRule="auto"/>
        <w:contextualSpacing/>
        <w:rPr>
          <w:rFonts w:ascii="ITC New Baskerville Std" w:eastAsia="Cambria" w:hAnsi="ITC New Baskerville Std" w:cs="Times New Roman"/>
          <w:bCs/>
          <w:sz w:val="24"/>
          <w:szCs w:val="24"/>
        </w:rPr>
      </w:pPr>
    </w:p>
    <w:p w14:paraId="3D227456" w14:textId="77777777" w:rsidR="00A86EA0" w:rsidRDefault="00C87B85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sz w:val="24"/>
          <w:szCs w:val="24"/>
        </w:rPr>
      </w:pPr>
      <w:r>
        <w:rPr>
          <w:rFonts w:ascii="ITC New Baskerville Std" w:eastAsia="Cambria" w:hAnsi="ITC New Baskerville Std" w:cs="Times New Roman"/>
          <w:bCs/>
          <w:sz w:val="24"/>
          <w:szCs w:val="24"/>
        </w:rPr>
        <w:t>Nous avons reçu un total de 9</w:t>
      </w:r>
      <w:r w:rsidR="00A86EA0" w:rsidRPr="008F03ED">
        <w:rPr>
          <w:rFonts w:ascii="ITC New Baskerville Std" w:eastAsia="Cambria" w:hAnsi="ITC New Baskerville Std" w:cs="Times New Roman"/>
          <w:bCs/>
          <w:sz w:val="24"/>
          <w:szCs w:val="24"/>
        </w:rPr>
        <w:t xml:space="preserve"> sondages </w:t>
      </w:r>
      <w:r>
        <w:rPr>
          <w:rFonts w:ascii="ITC New Baskerville Std" w:eastAsia="Cambria" w:hAnsi="ITC New Baskerville Std" w:cs="Times New Roman"/>
          <w:bCs/>
          <w:sz w:val="24"/>
          <w:szCs w:val="24"/>
        </w:rPr>
        <w:t xml:space="preserve">(de 24 participants) </w:t>
      </w:r>
      <w:r w:rsidR="00A86EA0" w:rsidRPr="008F03ED">
        <w:rPr>
          <w:rFonts w:ascii="ITC New Baskerville Std" w:eastAsia="Cambria" w:hAnsi="ITC New Baskerville Std" w:cs="Times New Roman"/>
          <w:bCs/>
          <w:sz w:val="24"/>
          <w:szCs w:val="24"/>
        </w:rPr>
        <w:t>concernant la présenc</w:t>
      </w:r>
      <w:r w:rsidR="00A86EA0">
        <w:rPr>
          <w:rFonts w:ascii="ITC New Baskerville Std" w:eastAsia="Cambria" w:hAnsi="ITC New Baskerville Std" w:cs="Times New Roman"/>
          <w:bCs/>
          <w:sz w:val="24"/>
          <w:szCs w:val="24"/>
        </w:rPr>
        <w:t xml:space="preserve">e des participants à la Réunion </w:t>
      </w:r>
      <w:r w:rsidR="00A86EA0" w:rsidRPr="008F03ED">
        <w:rPr>
          <w:rFonts w:ascii="ITC New Baskerville Std" w:eastAsia="Cambria" w:hAnsi="ITC New Baskerville Std" w:cs="Times New Roman"/>
          <w:bCs/>
          <w:sz w:val="24"/>
          <w:szCs w:val="24"/>
        </w:rPr>
        <w:t>du Consortium</w:t>
      </w:r>
      <w:r w:rsidR="00A86EA0">
        <w:rPr>
          <w:rFonts w:ascii="ITC New Baskerville Std" w:eastAsia="Cambria" w:hAnsi="ITC New Baskerville Std" w:cs="Times New Roman"/>
          <w:bCs/>
          <w:sz w:val="24"/>
          <w:szCs w:val="24"/>
        </w:rPr>
        <w:t xml:space="preserve"> ayant eu lieu à l’Université de </w:t>
      </w:r>
      <w:r>
        <w:rPr>
          <w:rFonts w:ascii="ITC New Baskerville Std" w:eastAsia="Cambria" w:hAnsi="ITC New Baskerville Std" w:cs="Times New Roman"/>
          <w:bCs/>
          <w:sz w:val="24"/>
          <w:szCs w:val="24"/>
        </w:rPr>
        <w:t>Porto</w:t>
      </w:r>
      <w:r w:rsidR="00A86EA0" w:rsidRPr="008F03ED">
        <w:rPr>
          <w:rFonts w:ascii="ITC New Baskerville Std" w:eastAsia="Cambria" w:hAnsi="ITC New Baskerville Std" w:cs="Times New Roman"/>
          <w:bCs/>
          <w:sz w:val="24"/>
          <w:szCs w:val="24"/>
        </w:rPr>
        <w:t>. Le contenu et les résultats des sondages sont les suivants:</w:t>
      </w:r>
    </w:p>
    <w:p w14:paraId="6DD5EE1E" w14:textId="77777777" w:rsidR="006B3B43" w:rsidRDefault="006B3B4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sz w:val="24"/>
          <w:szCs w:val="24"/>
        </w:rPr>
      </w:pPr>
    </w:p>
    <w:p w14:paraId="431CDDCC" w14:textId="77777777" w:rsidR="006B3B43" w:rsidRDefault="00C87B85" w:rsidP="00C87B85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  <w:r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>We received a total of 9</w:t>
      </w:r>
      <w:r w:rsidR="006B3B43" w:rsidRPr="006B3B43"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 xml:space="preserve"> surveys </w:t>
      </w:r>
      <w:r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 xml:space="preserve">(from 24 participants) </w:t>
      </w:r>
      <w:r w:rsidR="006B3B43" w:rsidRPr="006B3B43"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 xml:space="preserve">regarding the attendance of the participants at the Consortium Meeting at </w:t>
      </w:r>
      <w:r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>the University of Porto</w:t>
      </w:r>
      <w:r w:rsidR="006B3B43" w:rsidRPr="006B3B43"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  <w:t>. The content and results of the surveys are as follows:</w:t>
      </w:r>
    </w:p>
    <w:p w14:paraId="4575C056" w14:textId="77777777" w:rsidR="0062114C" w:rsidRDefault="0062114C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51608C4A" w14:textId="7E32297C" w:rsidR="0062114C" w:rsidRDefault="0062114C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56E7920" w14:textId="5A299CDC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097394C4" w14:textId="321EEBCF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7493E69" w14:textId="12D8A998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1CEEDD99" w14:textId="12B804F6" w:rsidR="00FF6D41" w:rsidRDefault="00FF6D41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38A304B2" w14:textId="60F7E466" w:rsidR="00FF6D41" w:rsidRDefault="00FF6D41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101FEB0" w14:textId="77777777" w:rsidR="00FF6D41" w:rsidRDefault="00FF6D41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3F9B62E" w14:textId="3DCED2F6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427FEF73" w14:textId="4111DE94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65949866" w14:textId="10A76995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018A3B85" w14:textId="77777777" w:rsidR="000254C3" w:rsidRDefault="000254C3" w:rsidP="00452064">
      <w:pPr>
        <w:tabs>
          <w:tab w:val="left" w:pos="11167"/>
        </w:tabs>
        <w:spacing w:before="60" w:after="120" w:line="240" w:lineRule="auto"/>
        <w:contextualSpacing/>
        <w:jc w:val="center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7FF2E60B" w14:textId="77777777" w:rsidR="0062114C" w:rsidRDefault="0062114C" w:rsidP="006B3B43">
      <w:pPr>
        <w:tabs>
          <w:tab w:val="left" w:pos="11167"/>
        </w:tabs>
        <w:spacing w:before="60" w:after="120" w:line="240" w:lineRule="auto"/>
        <w:contextualSpacing/>
        <w:jc w:val="both"/>
        <w:rPr>
          <w:rFonts w:ascii="ITC New Baskerville Std" w:eastAsia="Cambria" w:hAnsi="ITC New Baskerville Std" w:cs="Times New Roman"/>
          <w:bCs/>
          <w:i/>
          <w:sz w:val="24"/>
          <w:szCs w:val="24"/>
          <w:lang w:val="en-US"/>
        </w:rPr>
      </w:pPr>
    </w:p>
    <w:p w14:paraId="24703B2B" w14:textId="77777777" w:rsidR="0062114C" w:rsidRDefault="0062114C" w:rsidP="00A86EA0">
      <w:pPr>
        <w:tabs>
          <w:tab w:val="left" w:pos="11167"/>
        </w:tabs>
        <w:spacing w:before="60" w:line="240" w:lineRule="auto"/>
        <w:contextualSpacing/>
        <w:rPr>
          <w:rFonts w:ascii="Baskerville Old Face" w:hAnsi="Baskerville Old Face"/>
          <w:b/>
          <w:sz w:val="32"/>
          <w:szCs w:val="32"/>
          <w:lang w:val="en-US"/>
        </w:rPr>
      </w:pPr>
    </w:p>
    <w:p w14:paraId="7E8C4BF4" w14:textId="77777777" w:rsidR="00C87548" w:rsidRPr="00AD50DF" w:rsidRDefault="00C87548" w:rsidP="00A86EA0">
      <w:pPr>
        <w:tabs>
          <w:tab w:val="left" w:pos="11167"/>
        </w:tabs>
        <w:spacing w:before="60" w:line="240" w:lineRule="auto"/>
        <w:contextualSpacing/>
        <w:rPr>
          <w:rFonts w:ascii="Baskerville Old Face" w:hAnsi="Baskerville Old Face"/>
          <w:b/>
          <w:sz w:val="32"/>
          <w:szCs w:val="32"/>
          <w:lang w:val="en-US"/>
        </w:rPr>
      </w:pPr>
    </w:p>
    <w:p w14:paraId="15A151D2" w14:textId="77777777" w:rsidR="000254C3" w:rsidRDefault="000254C3" w:rsidP="000254C3">
      <w:pPr>
        <w:pStyle w:val="Prrafodelista"/>
        <w:tabs>
          <w:tab w:val="left" w:pos="11167"/>
        </w:tabs>
        <w:spacing w:before="60" w:line="240" w:lineRule="auto"/>
        <w:rPr>
          <w:rFonts w:ascii="Baskerville Old Face" w:hAnsi="Baskerville Old Face"/>
          <w:b/>
          <w:sz w:val="32"/>
          <w:szCs w:val="32"/>
        </w:rPr>
      </w:pPr>
    </w:p>
    <w:p w14:paraId="009AAE2D" w14:textId="2F1A0E3F" w:rsidR="005840EE" w:rsidRPr="00D67F2C" w:rsidRDefault="009E16D1" w:rsidP="00AD50DF">
      <w:pPr>
        <w:pStyle w:val="Prrafodelista"/>
        <w:numPr>
          <w:ilvl w:val="0"/>
          <w:numId w:val="2"/>
        </w:numPr>
        <w:tabs>
          <w:tab w:val="left" w:pos="11167"/>
        </w:tabs>
        <w:spacing w:before="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F2C">
        <w:rPr>
          <w:rFonts w:ascii="Times New Roman" w:hAnsi="Times New Roman" w:cs="Times New Roman"/>
          <w:b/>
          <w:sz w:val="32"/>
          <w:szCs w:val="32"/>
        </w:rPr>
        <w:lastRenderedPageBreak/>
        <w:t>IDENTIFICATION</w:t>
      </w:r>
    </w:p>
    <w:p w14:paraId="4918A7C0" w14:textId="1D387E64" w:rsidR="009E16D1" w:rsidRPr="00D67F2C" w:rsidRDefault="00C67C91" w:rsidP="00C67C91">
      <w:pPr>
        <w:pStyle w:val="Prrafodelista"/>
        <w:tabs>
          <w:tab w:val="left" w:pos="11167"/>
        </w:tabs>
        <w:spacing w:before="6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67F2C">
        <w:rPr>
          <w:rFonts w:ascii="Times New Roman" w:hAnsi="Times New Roman" w:cs="Times New Roman"/>
          <w:b/>
          <w:i/>
          <w:sz w:val="32"/>
          <w:szCs w:val="32"/>
        </w:rPr>
        <w:t xml:space="preserve">1. </w:t>
      </w:r>
      <w:r w:rsidR="009E16D1" w:rsidRPr="00D67F2C">
        <w:rPr>
          <w:rFonts w:ascii="Times New Roman" w:hAnsi="Times New Roman" w:cs="Times New Roman"/>
          <w:b/>
          <w:i/>
          <w:sz w:val="32"/>
          <w:szCs w:val="32"/>
        </w:rPr>
        <w:t>Identification</w:t>
      </w:r>
    </w:p>
    <w:p w14:paraId="51E83B74" w14:textId="29BD31B4" w:rsidR="005840EE" w:rsidRDefault="005840E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Baskerville Old Face" w:hAnsi="Baskerville Old Face"/>
          <w:b/>
          <w:sz w:val="32"/>
          <w:szCs w:val="32"/>
        </w:rPr>
      </w:pPr>
    </w:p>
    <w:p w14:paraId="553DBA1D" w14:textId="4ED95038" w:rsidR="004338FE" w:rsidRPr="00FC5FB7" w:rsidRDefault="00FC5FB7" w:rsidP="00AD50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76080D" w:rsidRPr="00FC5FB7">
        <w:rPr>
          <w:rFonts w:ascii="Times New Roman" w:hAnsi="Times New Roman" w:cs="Times New Roman"/>
          <w:b/>
          <w:sz w:val="28"/>
          <w:szCs w:val="28"/>
        </w:rPr>
        <w:t>Université d'Origine</w:t>
      </w:r>
    </w:p>
    <w:p w14:paraId="3C19D6BB" w14:textId="6E5B0372" w:rsidR="0076080D" w:rsidRPr="00AD50DF" w:rsidRDefault="004338FE" w:rsidP="00AD5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1.1 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University</w:t>
      </w:r>
      <w:proofErr w:type="spellEnd"/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 of 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Origin</w:t>
      </w:r>
      <w:proofErr w:type="spellEnd"/>
    </w:p>
    <w:p w14:paraId="464FA8DD" w14:textId="34A00BA6" w:rsidR="0076080D" w:rsidRPr="003C78F6" w:rsidRDefault="005D33C5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8480" behindDoc="0" locked="0" layoutInCell="1" allowOverlap="1" wp14:anchorId="45EC2148" wp14:editId="68A9C7B7">
            <wp:simplePos x="0" y="0"/>
            <wp:positionH relativeFrom="column">
              <wp:posOffset>1729740</wp:posOffset>
            </wp:positionH>
            <wp:positionV relativeFrom="paragraph">
              <wp:posOffset>13335</wp:posOffset>
            </wp:positionV>
            <wp:extent cx="3835400" cy="1699260"/>
            <wp:effectExtent l="0" t="0" r="0" b="0"/>
            <wp:wrapSquare wrapText="bothSides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080D" w:rsidRPr="003C78F6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ab/>
      </w:r>
    </w:p>
    <w:p w14:paraId="790DF375" w14:textId="512F2D39" w:rsidR="0076080D" w:rsidRPr="00CC2703" w:rsidRDefault="0076080D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proofErr w:type="spellStart"/>
      <w:r w:rsidRPr="00CC2703">
        <w:rPr>
          <w:rFonts w:ascii="Times New Roman" w:eastAsia="Times New Roman" w:hAnsi="Times New Roman" w:cs="Times New Roman"/>
          <w:lang w:eastAsia="es-ES"/>
        </w:rPr>
        <w:t>Universidad</w:t>
      </w:r>
      <w:proofErr w:type="spellEnd"/>
      <w:r w:rsidRPr="00CC2703">
        <w:rPr>
          <w:rFonts w:ascii="Times New Roman" w:eastAsia="Times New Roman" w:hAnsi="Times New Roman" w:cs="Times New Roman"/>
          <w:lang w:eastAsia="es-ES"/>
        </w:rPr>
        <w:t xml:space="preserve"> de </w:t>
      </w:r>
      <w:proofErr w:type="spellStart"/>
      <w:r w:rsidRPr="00CC2703">
        <w:rPr>
          <w:rFonts w:ascii="Times New Roman" w:eastAsia="Times New Roman" w:hAnsi="Times New Roman" w:cs="Times New Roman"/>
          <w:lang w:eastAsia="es-ES"/>
        </w:rPr>
        <w:t>Cádiz</w:t>
      </w:r>
      <w:proofErr w:type="spellEnd"/>
      <w:r w:rsidR="003C78F6" w:rsidRPr="00CC2703">
        <w:rPr>
          <w:rFonts w:ascii="Times New Roman" w:eastAsia="Times New Roman" w:hAnsi="Times New Roman" w:cs="Times New Roman"/>
          <w:lang w:eastAsia="es-ES"/>
        </w:rPr>
        <w:t xml:space="preserve">: </w:t>
      </w:r>
      <w:r w:rsidR="00C87B85">
        <w:rPr>
          <w:rFonts w:ascii="Times New Roman" w:eastAsia="Times New Roman" w:hAnsi="Times New Roman" w:cs="Times New Roman"/>
          <w:lang w:eastAsia="es-ES"/>
        </w:rPr>
        <w:t>3</w:t>
      </w:r>
    </w:p>
    <w:p w14:paraId="2741D328" w14:textId="2150C5A1" w:rsidR="0076080D" w:rsidRPr="00CC2703" w:rsidRDefault="0076080D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CC2703">
        <w:rPr>
          <w:rFonts w:ascii="Times New Roman" w:eastAsia="Times New Roman" w:hAnsi="Times New Roman" w:cs="Times New Roman"/>
          <w:lang w:eastAsia="es-ES"/>
        </w:rPr>
        <w:t xml:space="preserve">Université Abdelmalek </w:t>
      </w:r>
      <w:proofErr w:type="spellStart"/>
      <w:r w:rsidRPr="00CC2703">
        <w:rPr>
          <w:rFonts w:ascii="Times New Roman" w:eastAsia="Times New Roman" w:hAnsi="Times New Roman" w:cs="Times New Roman"/>
          <w:lang w:eastAsia="es-ES"/>
        </w:rPr>
        <w:t>Essaadi</w:t>
      </w:r>
      <w:proofErr w:type="spellEnd"/>
      <w:r w:rsidR="003C78F6" w:rsidRPr="00CC2703">
        <w:rPr>
          <w:rFonts w:ascii="Times New Roman" w:eastAsia="Times New Roman" w:hAnsi="Times New Roman" w:cs="Times New Roman"/>
          <w:lang w:eastAsia="es-ES"/>
        </w:rPr>
        <w:t xml:space="preserve">: </w:t>
      </w:r>
      <w:r w:rsidR="00C87B85">
        <w:rPr>
          <w:rFonts w:ascii="Times New Roman" w:eastAsia="Times New Roman" w:hAnsi="Times New Roman" w:cs="Times New Roman"/>
          <w:lang w:eastAsia="es-ES"/>
        </w:rPr>
        <w:t>2</w:t>
      </w:r>
    </w:p>
    <w:p w14:paraId="234E5E8E" w14:textId="4E0C9B1D" w:rsidR="0076080D" w:rsidRPr="00CC2703" w:rsidRDefault="0076080D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CC2703">
        <w:rPr>
          <w:rFonts w:ascii="Times New Roman" w:eastAsia="Times New Roman" w:hAnsi="Times New Roman" w:cs="Times New Roman"/>
          <w:lang w:eastAsia="es-ES"/>
        </w:rPr>
        <w:t>Université Internationale de Rabat</w:t>
      </w:r>
      <w:r w:rsidR="003C78F6" w:rsidRPr="00CC2703">
        <w:rPr>
          <w:rFonts w:ascii="Times New Roman" w:eastAsia="Times New Roman" w:hAnsi="Times New Roman" w:cs="Times New Roman"/>
          <w:lang w:eastAsia="es-ES"/>
        </w:rPr>
        <w:t xml:space="preserve">: </w:t>
      </w:r>
      <w:r w:rsidRPr="00CC2703">
        <w:rPr>
          <w:rFonts w:ascii="Times New Roman" w:eastAsia="Times New Roman" w:hAnsi="Times New Roman" w:cs="Times New Roman"/>
          <w:lang w:eastAsia="es-ES"/>
        </w:rPr>
        <w:t>1</w:t>
      </w:r>
    </w:p>
    <w:p w14:paraId="108E29D5" w14:textId="071BA2C9" w:rsidR="0076080D" w:rsidRPr="00CC2703" w:rsidRDefault="00825359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ANAPEC</w:t>
      </w:r>
      <w:r w:rsidR="003C78F6" w:rsidRPr="00CC2703">
        <w:rPr>
          <w:rFonts w:ascii="Times New Roman" w:eastAsia="Times New Roman" w:hAnsi="Times New Roman" w:cs="Times New Roman"/>
          <w:lang w:eastAsia="es-ES"/>
        </w:rPr>
        <w:t xml:space="preserve">: </w:t>
      </w:r>
      <w:r>
        <w:rPr>
          <w:rFonts w:ascii="Times New Roman" w:eastAsia="Times New Roman" w:hAnsi="Times New Roman" w:cs="Times New Roman"/>
          <w:lang w:eastAsia="es-ES"/>
        </w:rPr>
        <w:t>1</w:t>
      </w:r>
    </w:p>
    <w:p w14:paraId="38E7855B" w14:textId="116ED343" w:rsidR="0076080D" w:rsidRDefault="00825359" w:rsidP="00EC0732">
      <w:pPr>
        <w:spacing w:after="0" w:line="240" w:lineRule="auto"/>
        <w:rPr>
          <w:rFonts w:ascii="Times New Roman" w:eastAsia="Times New Roman" w:hAnsi="Times New Roman" w:cs="Times New Roman"/>
          <w:lang w:val="en-US" w:eastAsia="es-ES"/>
        </w:rPr>
      </w:pPr>
      <w:proofErr w:type="spellStart"/>
      <w:r w:rsidRPr="00825359">
        <w:rPr>
          <w:rFonts w:ascii="Times New Roman" w:eastAsia="Times New Roman" w:hAnsi="Times New Roman" w:cs="Times New Roman"/>
          <w:lang w:val="en-US" w:eastAsia="es-ES"/>
        </w:rPr>
        <w:t>Université</w:t>
      </w:r>
      <w:proofErr w:type="spellEnd"/>
      <w:r>
        <w:rPr>
          <w:rFonts w:ascii="Times New Roman" w:eastAsia="Times New Roman" w:hAnsi="Times New Roman" w:cs="Times New Roman"/>
          <w:lang w:val="en-US" w:eastAsia="es-ES"/>
        </w:rPr>
        <w:t xml:space="preserve"> </w:t>
      </w:r>
      <w:proofErr w:type="spellStart"/>
      <w:r w:rsidR="0076080D" w:rsidRPr="00CC2703">
        <w:rPr>
          <w:rFonts w:ascii="Times New Roman" w:eastAsia="Times New Roman" w:hAnsi="Times New Roman" w:cs="Times New Roman"/>
          <w:lang w:val="en-US" w:eastAsia="es-ES"/>
        </w:rPr>
        <w:t>Sidi</w:t>
      </w:r>
      <w:proofErr w:type="spellEnd"/>
      <w:r w:rsidR="0076080D" w:rsidRPr="00CC2703">
        <w:rPr>
          <w:rFonts w:ascii="Times New Roman" w:eastAsia="Times New Roman" w:hAnsi="Times New Roman" w:cs="Times New Roman"/>
          <w:lang w:val="en-US" w:eastAsia="es-ES"/>
        </w:rPr>
        <w:t xml:space="preserve"> Mohamed Ben </w:t>
      </w:r>
      <w:proofErr w:type="spellStart"/>
      <w:r w:rsidR="0076080D" w:rsidRPr="00CC2703">
        <w:rPr>
          <w:rFonts w:ascii="Times New Roman" w:eastAsia="Times New Roman" w:hAnsi="Times New Roman" w:cs="Times New Roman"/>
          <w:lang w:val="en-US" w:eastAsia="es-ES"/>
        </w:rPr>
        <w:t>Abdellah</w:t>
      </w:r>
      <w:proofErr w:type="spellEnd"/>
      <w:r w:rsidR="0076080D" w:rsidRPr="00CC2703">
        <w:rPr>
          <w:rFonts w:ascii="Times New Roman" w:eastAsia="Times New Roman" w:hAnsi="Times New Roman" w:cs="Times New Roman"/>
          <w:lang w:val="en-US" w:eastAsia="es-ES"/>
        </w:rPr>
        <w:t xml:space="preserve"> University</w:t>
      </w:r>
      <w:r w:rsidR="003C78F6" w:rsidRPr="00CC2703">
        <w:rPr>
          <w:rFonts w:ascii="Times New Roman" w:eastAsia="Times New Roman" w:hAnsi="Times New Roman" w:cs="Times New Roman"/>
          <w:lang w:val="en-US" w:eastAsia="es-ES"/>
        </w:rPr>
        <w:t xml:space="preserve">: </w:t>
      </w:r>
      <w:r w:rsidR="0076080D" w:rsidRPr="00CC2703">
        <w:rPr>
          <w:rFonts w:ascii="Times New Roman" w:eastAsia="Times New Roman" w:hAnsi="Times New Roman" w:cs="Times New Roman"/>
          <w:lang w:val="en-US" w:eastAsia="es-ES"/>
        </w:rPr>
        <w:t>1</w:t>
      </w:r>
    </w:p>
    <w:p w14:paraId="24F3B7A5" w14:textId="5438145B" w:rsidR="005840EE" w:rsidRDefault="0076080D" w:rsidP="00802899">
      <w:pPr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CC2703">
        <w:rPr>
          <w:rFonts w:ascii="Times New Roman" w:eastAsia="Times New Roman" w:hAnsi="Times New Roman" w:cs="Times New Roman"/>
          <w:lang w:eastAsia="es-ES"/>
        </w:rPr>
        <w:t xml:space="preserve">Université Ibn </w:t>
      </w:r>
      <w:proofErr w:type="spellStart"/>
      <w:r w:rsidRPr="00CC2703">
        <w:rPr>
          <w:rFonts w:ascii="Times New Roman" w:eastAsia="Times New Roman" w:hAnsi="Times New Roman" w:cs="Times New Roman"/>
          <w:lang w:eastAsia="es-ES"/>
        </w:rPr>
        <w:t>Tofaïl</w:t>
      </w:r>
      <w:proofErr w:type="spellEnd"/>
      <w:r w:rsidR="003C78F6" w:rsidRPr="00CC2703">
        <w:rPr>
          <w:rFonts w:ascii="Times New Roman" w:eastAsia="Times New Roman" w:hAnsi="Times New Roman" w:cs="Times New Roman"/>
          <w:lang w:eastAsia="es-ES"/>
        </w:rPr>
        <w:t>:</w:t>
      </w:r>
      <w:r w:rsidR="00802899">
        <w:rPr>
          <w:rFonts w:ascii="Times New Roman" w:eastAsia="Times New Roman" w:hAnsi="Times New Roman" w:cs="Times New Roman"/>
          <w:lang w:eastAsia="es-ES"/>
        </w:rPr>
        <w:tab/>
        <w:t>1</w:t>
      </w:r>
    </w:p>
    <w:p w14:paraId="30D4E4DF" w14:textId="38BDE3BF" w:rsidR="005840EE" w:rsidRPr="00CC2703" w:rsidRDefault="005840E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Baskerville Old Face" w:hAnsi="Baskerville Old Face"/>
          <w:b/>
          <w:sz w:val="32"/>
          <w:szCs w:val="32"/>
          <w:lang w:val="es-ES"/>
        </w:rPr>
      </w:pPr>
    </w:p>
    <w:p w14:paraId="545815E8" w14:textId="5489A8FA" w:rsidR="00FC5FB7" w:rsidRPr="00CC2703" w:rsidRDefault="00FC5FB7" w:rsidP="00AD50DF">
      <w:pPr>
        <w:spacing w:after="0" w:line="240" w:lineRule="auto"/>
        <w:jc w:val="both"/>
        <w:rPr>
          <w:rFonts w:ascii="Baskerville Old Face" w:hAnsi="Baskerville Old Face"/>
          <w:b/>
          <w:sz w:val="32"/>
          <w:szCs w:val="32"/>
          <w:lang w:val="es-ES"/>
        </w:rPr>
      </w:pPr>
      <w:r w:rsidRPr="00CC2703">
        <w:rPr>
          <w:rFonts w:ascii="Baskerville Old Face" w:hAnsi="Baskerville Old Face"/>
          <w:b/>
          <w:sz w:val="32"/>
          <w:szCs w:val="32"/>
          <w:lang w:val="es-ES"/>
        </w:rPr>
        <w:tab/>
      </w:r>
    </w:p>
    <w:p w14:paraId="524D4D0E" w14:textId="4D4C205C" w:rsidR="00FC5FB7" w:rsidRPr="00AD50DF" w:rsidRDefault="00FC5FB7" w:rsidP="00AD50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0DF">
        <w:rPr>
          <w:rFonts w:ascii="Times New Roman" w:hAnsi="Times New Roman" w:cs="Times New Roman"/>
          <w:b/>
          <w:sz w:val="28"/>
          <w:szCs w:val="28"/>
        </w:rPr>
        <w:t>1.2 Pays d'origine</w:t>
      </w:r>
    </w:p>
    <w:p w14:paraId="7A9201E0" w14:textId="26B0B731" w:rsidR="00FC5FB7" w:rsidRPr="00AD50DF" w:rsidRDefault="00E66DD5" w:rsidP="00AD5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99200" behindDoc="0" locked="0" layoutInCell="1" allowOverlap="1" wp14:anchorId="5A19FD57" wp14:editId="093EF752">
            <wp:simplePos x="0" y="0"/>
            <wp:positionH relativeFrom="column">
              <wp:posOffset>1734820</wp:posOffset>
            </wp:positionH>
            <wp:positionV relativeFrom="paragraph">
              <wp:posOffset>102681</wp:posOffset>
            </wp:positionV>
            <wp:extent cx="3895725" cy="1528445"/>
            <wp:effectExtent l="0" t="0" r="0" b="0"/>
            <wp:wrapSquare wrapText="bothSides"/>
            <wp:docPr id="39" name="Gráfico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05CA"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1.2 Country of </w:t>
      </w:r>
      <w:proofErr w:type="spellStart"/>
      <w:r w:rsidR="008205CA" w:rsidRPr="00AD50DF">
        <w:rPr>
          <w:rFonts w:ascii="Times New Roman" w:hAnsi="Times New Roman" w:cs="Times New Roman"/>
          <w:b/>
          <w:i/>
          <w:sz w:val="28"/>
          <w:szCs w:val="28"/>
        </w:rPr>
        <w:t>Origin</w:t>
      </w:r>
      <w:proofErr w:type="spellEnd"/>
    </w:p>
    <w:p w14:paraId="4E5EEEE0" w14:textId="27453FE3" w:rsidR="00FC5FB7" w:rsidRPr="00AD50DF" w:rsidRDefault="00FC5FB7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50DF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14:paraId="2AFEF4FF" w14:textId="7CDE0AD3" w:rsidR="00FC5FB7" w:rsidRPr="00AD50DF" w:rsidRDefault="00FC5FB7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AD50DF">
        <w:rPr>
          <w:rFonts w:ascii="Times New Roman" w:eastAsia="Times New Roman" w:hAnsi="Times New Roman" w:cs="Times New Roman"/>
          <w:lang w:eastAsia="es-ES"/>
        </w:rPr>
        <w:t>Espagne</w:t>
      </w:r>
      <w:r w:rsidRPr="00AD50DF">
        <w:rPr>
          <w:rFonts w:ascii="Times New Roman" w:eastAsia="Times New Roman" w:hAnsi="Times New Roman" w:cs="Times New Roman"/>
          <w:lang w:eastAsia="es-ES"/>
        </w:rPr>
        <w:tab/>
      </w:r>
      <w:r w:rsidR="004F0777">
        <w:rPr>
          <w:rFonts w:ascii="Times New Roman" w:eastAsia="Times New Roman" w:hAnsi="Times New Roman" w:cs="Times New Roman"/>
          <w:lang w:eastAsia="es-ES"/>
        </w:rPr>
        <w:t>3</w:t>
      </w:r>
    </w:p>
    <w:p w14:paraId="1209AA83" w14:textId="1BD804B6" w:rsidR="00FC5FB7" w:rsidRPr="00CC2703" w:rsidRDefault="00FC5FB7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CC2703">
        <w:rPr>
          <w:rFonts w:ascii="Times New Roman" w:eastAsia="Times New Roman" w:hAnsi="Times New Roman" w:cs="Times New Roman"/>
          <w:lang w:eastAsia="es-ES"/>
        </w:rPr>
        <w:t>Maroc</w:t>
      </w:r>
      <w:r w:rsidRPr="00CC2703">
        <w:rPr>
          <w:rFonts w:ascii="Times New Roman" w:eastAsia="Times New Roman" w:hAnsi="Times New Roman" w:cs="Times New Roman"/>
          <w:lang w:eastAsia="es-ES"/>
        </w:rPr>
        <w:tab/>
      </w:r>
      <w:r w:rsidR="00F9040A" w:rsidRPr="00CC2703">
        <w:rPr>
          <w:rFonts w:ascii="Times New Roman" w:eastAsia="Times New Roman" w:hAnsi="Times New Roman" w:cs="Times New Roman"/>
          <w:lang w:eastAsia="es-ES"/>
        </w:rPr>
        <w:t xml:space="preserve">         </w:t>
      </w:r>
      <w:r w:rsidR="004F0777">
        <w:rPr>
          <w:rFonts w:ascii="Times New Roman" w:eastAsia="Times New Roman" w:hAnsi="Times New Roman" w:cs="Times New Roman"/>
          <w:lang w:eastAsia="es-ES"/>
        </w:rPr>
        <w:t xml:space="preserve">   </w:t>
      </w:r>
      <w:r w:rsidR="00F9040A" w:rsidRPr="00CC2703">
        <w:rPr>
          <w:rFonts w:ascii="Times New Roman" w:eastAsia="Times New Roman" w:hAnsi="Times New Roman" w:cs="Times New Roman"/>
          <w:lang w:eastAsia="es-ES"/>
        </w:rPr>
        <w:t xml:space="preserve"> </w:t>
      </w:r>
      <w:r w:rsidR="004F0777">
        <w:rPr>
          <w:rFonts w:ascii="Times New Roman" w:eastAsia="Times New Roman" w:hAnsi="Times New Roman" w:cs="Times New Roman"/>
          <w:lang w:eastAsia="es-ES"/>
        </w:rPr>
        <w:t>6</w:t>
      </w:r>
    </w:p>
    <w:p w14:paraId="38ACDF65" w14:textId="427B5CDF" w:rsidR="00604790" w:rsidRPr="00CC2703" w:rsidRDefault="00604790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5B02F39E" w14:textId="77777777" w:rsidR="00BA33C4" w:rsidRPr="00CC2703" w:rsidRDefault="00BA33C4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B48CAA5" w14:textId="77777777" w:rsidR="00BA33C4" w:rsidRPr="00CC2703" w:rsidRDefault="00BA33C4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7E8C103" w14:textId="6BDA5942" w:rsidR="00CC2703" w:rsidRDefault="00CC2703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7415B78" w14:textId="2CAE0EA1" w:rsidR="00CC2703" w:rsidRDefault="00CC2703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30DC780" w14:textId="308C725D" w:rsidR="000254C3" w:rsidRDefault="000254C3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B17648D" w14:textId="121E5678" w:rsidR="000254C3" w:rsidRPr="00CC2703" w:rsidRDefault="000254C3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15EDA19" w14:textId="60F4BA49" w:rsidR="008E5C9A" w:rsidRPr="008E5C9A" w:rsidRDefault="008E5C9A" w:rsidP="00E826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C9A">
        <w:rPr>
          <w:rFonts w:ascii="Times New Roman" w:hAnsi="Times New Roman" w:cs="Times New Roman"/>
          <w:b/>
          <w:sz w:val="28"/>
          <w:szCs w:val="28"/>
        </w:rPr>
        <w:t>1.3 Genre</w:t>
      </w:r>
    </w:p>
    <w:p w14:paraId="7EE199D7" w14:textId="170C1761" w:rsidR="008E5C9A" w:rsidRPr="008E5C9A" w:rsidRDefault="00E66DD5" w:rsidP="00E826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6D054610" wp14:editId="2CBE1C90">
            <wp:simplePos x="0" y="0"/>
            <wp:positionH relativeFrom="column">
              <wp:posOffset>1586865</wp:posOffset>
            </wp:positionH>
            <wp:positionV relativeFrom="paragraph">
              <wp:posOffset>7290</wp:posOffset>
            </wp:positionV>
            <wp:extent cx="3863975" cy="1785620"/>
            <wp:effectExtent l="0" t="0" r="0" b="5080"/>
            <wp:wrapSquare wrapText="bothSides"/>
            <wp:docPr id="25" name="Gráfico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C9A" w:rsidRPr="008E5C9A">
        <w:rPr>
          <w:rFonts w:ascii="Times New Roman" w:hAnsi="Times New Roman" w:cs="Times New Roman"/>
          <w:b/>
          <w:i/>
          <w:sz w:val="28"/>
          <w:szCs w:val="28"/>
        </w:rPr>
        <w:t xml:space="preserve">1.3 </w:t>
      </w:r>
      <w:proofErr w:type="spellStart"/>
      <w:r w:rsidR="008E5C9A" w:rsidRPr="008E5C9A">
        <w:rPr>
          <w:rFonts w:ascii="Times New Roman" w:hAnsi="Times New Roman" w:cs="Times New Roman"/>
          <w:b/>
          <w:i/>
          <w:sz w:val="28"/>
          <w:szCs w:val="28"/>
        </w:rPr>
        <w:t>Gender</w:t>
      </w:r>
      <w:proofErr w:type="spellEnd"/>
    </w:p>
    <w:p w14:paraId="2FD7C61E" w14:textId="2F87BC30" w:rsidR="008E5C9A" w:rsidRPr="00CC2703" w:rsidRDefault="008E5C9A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C2703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14:paraId="03D82DDE" w14:textId="46D8DFF1" w:rsidR="00ED7CCB" w:rsidRDefault="00ED7CCB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17643D45" w14:textId="3DF37D92" w:rsidR="008E5C9A" w:rsidRPr="00CC2703" w:rsidRDefault="004F0777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4F0777">
        <w:rPr>
          <w:rFonts w:ascii="Times New Roman" w:eastAsia="Times New Roman" w:hAnsi="Times New Roman" w:cs="Times New Roman"/>
          <w:lang w:eastAsia="es-ES"/>
        </w:rPr>
        <w:t>Féminine</w:t>
      </w:r>
      <w:r w:rsidR="008E5C9A" w:rsidRPr="00CC2703">
        <w:rPr>
          <w:rFonts w:ascii="Times New Roman" w:eastAsia="Times New Roman" w:hAnsi="Times New Roman" w:cs="Times New Roman"/>
          <w:lang w:eastAsia="es-ES"/>
        </w:rPr>
        <w:tab/>
      </w:r>
      <w:r>
        <w:rPr>
          <w:rFonts w:ascii="Times New Roman" w:eastAsia="Times New Roman" w:hAnsi="Times New Roman" w:cs="Times New Roman"/>
          <w:lang w:eastAsia="es-ES"/>
        </w:rPr>
        <w:t>5</w:t>
      </w:r>
    </w:p>
    <w:p w14:paraId="7B8F4C91" w14:textId="7BA0025D" w:rsidR="008E5C9A" w:rsidRPr="00CC2703" w:rsidRDefault="004F0777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4F0777">
        <w:rPr>
          <w:rFonts w:ascii="Times New Roman" w:eastAsia="Times New Roman" w:hAnsi="Times New Roman" w:cs="Times New Roman"/>
          <w:lang w:eastAsia="es-ES"/>
        </w:rPr>
        <w:t>Homme</w:t>
      </w:r>
      <w:r w:rsidR="008E5C9A" w:rsidRPr="00CC2703">
        <w:rPr>
          <w:rFonts w:ascii="Times New Roman" w:eastAsia="Times New Roman" w:hAnsi="Times New Roman" w:cs="Times New Roman"/>
          <w:lang w:eastAsia="es-ES"/>
        </w:rPr>
        <w:tab/>
      </w:r>
      <w:r>
        <w:rPr>
          <w:rFonts w:ascii="Times New Roman" w:eastAsia="Times New Roman" w:hAnsi="Times New Roman" w:cs="Times New Roman"/>
          <w:lang w:eastAsia="es-ES"/>
        </w:rPr>
        <w:t>3</w:t>
      </w:r>
    </w:p>
    <w:p w14:paraId="437941F9" w14:textId="44B0B40A" w:rsidR="005840EE" w:rsidRPr="00CC2703" w:rsidRDefault="008E5C9A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 w:rsidRPr="00CC2703">
        <w:rPr>
          <w:rFonts w:ascii="Times New Roman" w:eastAsia="Times New Roman" w:hAnsi="Times New Roman" w:cs="Times New Roman"/>
          <w:lang w:eastAsia="es-ES"/>
        </w:rPr>
        <w:t>Pas de réponse</w:t>
      </w:r>
      <w:r w:rsidRPr="00CC2703">
        <w:rPr>
          <w:rFonts w:ascii="Times New Roman" w:eastAsia="Times New Roman" w:hAnsi="Times New Roman" w:cs="Times New Roman"/>
          <w:lang w:eastAsia="es-ES"/>
        </w:rPr>
        <w:tab/>
      </w:r>
      <w:r w:rsidR="004F0777">
        <w:rPr>
          <w:rFonts w:ascii="Times New Roman" w:eastAsia="Times New Roman" w:hAnsi="Times New Roman" w:cs="Times New Roman"/>
          <w:lang w:eastAsia="es-ES"/>
        </w:rPr>
        <w:t>1</w:t>
      </w:r>
    </w:p>
    <w:p w14:paraId="1DE4CB7F" w14:textId="77777777" w:rsidR="00D66263" w:rsidRPr="004F0777" w:rsidRDefault="00D66263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D5F7909" w14:textId="77777777" w:rsidR="005840EE" w:rsidRPr="00ED7CCB" w:rsidRDefault="005840EE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2B34D6D" w14:textId="658E4F64" w:rsidR="006A00E8" w:rsidRDefault="006A00E8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F88A74A" w14:textId="77777777" w:rsidR="00DD28EB" w:rsidRPr="00ED7CCB" w:rsidRDefault="00DD28EB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91AFB06" w14:textId="77777777" w:rsidR="00E66DD5" w:rsidRDefault="00E66DD5" w:rsidP="00DC45D6">
      <w:pPr>
        <w:tabs>
          <w:tab w:val="left" w:pos="111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05106299" w14:textId="251CD804" w:rsidR="00322059" w:rsidRDefault="00322059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5E97E3DF" w14:textId="040DDABA" w:rsidR="008D6D12" w:rsidRDefault="008D6D12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228CB696" w14:textId="77777777" w:rsidR="008D6D12" w:rsidRDefault="008D6D12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59B5613F" w14:textId="1E608B53" w:rsidR="008D6D12" w:rsidRDefault="008D6D12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06CD4AAB" w14:textId="68B91C79" w:rsidR="008D6D12" w:rsidRPr="008E5C9A" w:rsidRDefault="008D6D12" w:rsidP="008D6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1.4</w:t>
      </w:r>
      <w:r w:rsidRPr="008E5C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 w:rsidRPr="008D6D12">
        <w:rPr>
          <w:rFonts w:ascii="Times New Roman" w:hAnsi="Times New Roman" w:cs="Times New Roman"/>
          <w:b/>
          <w:sz w:val="28"/>
          <w:szCs w:val="28"/>
        </w:rPr>
        <w:t>rofil de l’Institution</w:t>
      </w:r>
    </w:p>
    <w:p w14:paraId="0CB63C0B" w14:textId="405BC1AA" w:rsidR="008D6D12" w:rsidRPr="008E5C9A" w:rsidRDefault="008D6D12" w:rsidP="008D6D1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 </w:t>
      </w:r>
      <w:r w:rsidRPr="008D6D12">
        <w:rPr>
          <w:rFonts w:ascii="Times New Roman" w:hAnsi="Times New Roman" w:cs="Times New Roman"/>
          <w:b/>
          <w:i/>
          <w:sz w:val="28"/>
          <w:szCs w:val="28"/>
        </w:rPr>
        <w:t>Institution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p</w:t>
      </w:r>
      <w:r w:rsidRPr="008D6D12">
        <w:rPr>
          <w:rFonts w:ascii="Times New Roman" w:hAnsi="Times New Roman" w:cs="Times New Roman"/>
          <w:b/>
          <w:i/>
          <w:sz w:val="28"/>
          <w:szCs w:val="28"/>
        </w:rPr>
        <w:t>rofile</w:t>
      </w:r>
    </w:p>
    <w:p w14:paraId="462A3522" w14:textId="17167D99" w:rsidR="008D6D12" w:rsidRPr="00CC2703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713536" behindDoc="0" locked="0" layoutInCell="1" allowOverlap="1" wp14:anchorId="12CF2042" wp14:editId="0B4567FF">
            <wp:simplePos x="0" y="0"/>
            <wp:positionH relativeFrom="column">
              <wp:posOffset>1586865</wp:posOffset>
            </wp:positionH>
            <wp:positionV relativeFrom="paragraph">
              <wp:posOffset>61308</wp:posOffset>
            </wp:positionV>
            <wp:extent cx="3863975" cy="1785620"/>
            <wp:effectExtent l="0" t="0" r="0" b="5080"/>
            <wp:wrapSquare wrapText="bothSides"/>
            <wp:docPr id="46" name="Gráfico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2703">
        <w:rPr>
          <w:rFonts w:ascii="Times New Roman" w:eastAsia="Times New Roman" w:hAnsi="Times New Roman" w:cs="Times New Roman"/>
          <w:sz w:val="24"/>
          <w:szCs w:val="24"/>
          <w:lang w:eastAsia="es-ES"/>
        </w:rPr>
        <w:tab/>
      </w:r>
    </w:p>
    <w:p w14:paraId="5C452999" w14:textId="77777777" w:rsidR="008D6D12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</w:p>
    <w:p w14:paraId="6459C106" w14:textId="7FF2468E" w:rsidR="008D6D12" w:rsidRPr="00CC2703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Membre du Consortium 9</w:t>
      </w:r>
    </w:p>
    <w:p w14:paraId="624EF957" w14:textId="2038281F" w:rsidR="008D6D12" w:rsidRPr="00CC2703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Entité associée</w:t>
      </w:r>
      <w:r w:rsidRPr="00CC2703">
        <w:rPr>
          <w:rFonts w:ascii="Times New Roman" w:eastAsia="Times New Roman" w:hAnsi="Times New Roman" w:cs="Times New Roman"/>
          <w:lang w:eastAsia="es-ES"/>
        </w:rPr>
        <w:tab/>
      </w:r>
      <w:r>
        <w:rPr>
          <w:rFonts w:ascii="Times New Roman" w:eastAsia="Times New Roman" w:hAnsi="Times New Roman" w:cs="Times New Roman"/>
          <w:lang w:eastAsia="es-ES"/>
        </w:rPr>
        <w:t>1</w:t>
      </w:r>
    </w:p>
    <w:p w14:paraId="0AC0699B" w14:textId="3AC40E2F" w:rsidR="008D6D12" w:rsidRPr="00CC2703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s-ES"/>
        </w:rPr>
      </w:pPr>
      <w:r>
        <w:rPr>
          <w:rFonts w:ascii="Times New Roman" w:eastAsia="Times New Roman" w:hAnsi="Times New Roman" w:cs="Times New Roman"/>
          <w:lang w:eastAsia="es-ES"/>
        </w:rPr>
        <w:t>Autres participations 0</w:t>
      </w:r>
    </w:p>
    <w:p w14:paraId="12A02179" w14:textId="77777777" w:rsidR="008D6D12" w:rsidRPr="004F0777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430E158" w14:textId="77777777" w:rsidR="008D6D12" w:rsidRPr="00ED7CCB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241C444" w14:textId="77777777" w:rsidR="008D6D12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0130945" w14:textId="77777777" w:rsidR="008D6D12" w:rsidRPr="00ED7CCB" w:rsidRDefault="008D6D12" w:rsidP="008D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557681E" w14:textId="77777777" w:rsidR="008D6D12" w:rsidRDefault="008D6D12" w:rsidP="008D6D12">
      <w:pPr>
        <w:tabs>
          <w:tab w:val="left" w:pos="111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60A32BC5" w14:textId="77777777" w:rsidR="00322059" w:rsidRPr="000D4ED6" w:rsidRDefault="00322059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6ED31A80" w14:textId="77777777" w:rsidR="00322059" w:rsidRPr="000D4ED6" w:rsidRDefault="00322059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33AC9CF5" w14:textId="77777777" w:rsidR="00322059" w:rsidRPr="000D4ED6" w:rsidRDefault="00322059" w:rsidP="00AD50DF">
      <w:pPr>
        <w:tabs>
          <w:tab w:val="left" w:pos="11167"/>
        </w:tabs>
        <w:spacing w:before="60" w:after="0" w:line="240" w:lineRule="auto"/>
        <w:jc w:val="center"/>
        <w:rPr>
          <w:rFonts w:ascii="Baskerville Old Face" w:hAnsi="Baskerville Old Face"/>
          <w:b/>
          <w:sz w:val="32"/>
          <w:szCs w:val="32"/>
          <w:lang w:val="en-US"/>
        </w:rPr>
      </w:pPr>
    </w:p>
    <w:p w14:paraId="000E319C" w14:textId="192D68A6" w:rsidR="00322059" w:rsidRDefault="00322059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7E1468BD" w14:textId="700322F4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360D411" w14:textId="74B45987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5DB8994" w14:textId="1239BE39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C4340D0" w14:textId="4B1A3691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7AC2BB2" w14:textId="33152F65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EC80677" w14:textId="6AACD5B9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039019E4" w14:textId="4A3DE0B9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2E2E915" w14:textId="1614963C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2ED439D7" w14:textId="1EBBAFDE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2156AB6C" w14:textId="14FB048F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7CEAAFDF" w14:textId="5269FA9E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6C05BEF" w14:textId="5C93C62D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2C268AD5" w14:textId="5DA8E917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3402FDC9" w14:textId="71CEC71B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24B954C4" w14:textId="74F5A3B7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0E968C62" w14:textId="40944A77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13F9A048" w14:textId="6A86B6F5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4D25B5D0" w14:textId="3ABCBA1D" w:rsidR="001F2162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753CC44C" w14:textId="77777777" w:rsidR="001F2162" w:rsidRPr="000D4ED6" w:rsidRDefault="001F2162" w:rsidP="000D4ED6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7D881B88" w14:textId="69953E05" w:rsidR="00DD28EB" w:rsidRDefault="00DD28EB" w:rsidP="00094619">
      <w:pPr>
        <w:tabs>
          <w:tab w:val="left" w:pos="11167"/>
        </w:tabs>
        <w:spacing w:before="60" w:after="0" w:line="240" w:lineRule="auto"/>
        <w:rPr>
          <w:rFonts w:ascii="Baskerville Old Face" w:hAnsi="Baskerville Old Face"/>
          <w:b/>
          <w:sz w:val="32"/>
          <w:szCs w:val="32"/>
          <w:lang w:val="en-US"/>
        </w:rPr>
      </w:pPr>
    </w:p>
    <w:p w14:paraId="63D3BEDE" w14:textId="77777777" w:rsidR="00AD50DF" w:rsidRPr="00D67F2C" w:rsidRDefault="00AD50DF" w:rsidP="00AD50DF">
      <w:pPr>
        <w:tabs>
          <w:tab w:val="left" w:pos="11167"/>
        </w:tabs>
        <w:spacing w:before="60"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67F2C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2. ORGANISATIONAVANTAGES DE LA RÉUNION</w:t>
      </w:r>
    </w:p>
    <w:p w14:paraId="4D4E3B0A" w14:textId="77777777" w:rsidR="00AD50DF" w:rsidRPr="00D67F2C" w:rsidRDefault="00AD50DF" w:rsidP="00AD50DF">
      <w:pPr>
        <w:tabs>
          <w:tab w:val="left" w:pos="11167"/>
        </w:tabs>
        <w:spacing w:before="6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67F2C">
        <w:rPr>
          <w:rFonts w:ascii="Times New Roman" w:hAnsi="Times New Roman" w:cs="Times New Roman"/>
          <w:b/>
          <w:i/>
          <w:sz w:val="32"/>
          <w:szCs w:val="32"/>
        </w:rPr>
        <w:t xml:space="preserve">2. </w:t>
      </w:r>
      <w:proofErr w:type="spellStart"/>
      <w:r w:rsidRPr="00D67F2C">
        <w:rPr>
          <w:rFonts w:ascii="Times New Roman" w:hAnsi="Times New Roman" w:cs="Times New Roman"/>
          <w:b/>
          <w:i/>
          <w:sz w:val="32"/>
          <w:szCs w:val="32"/>
        </w:rPr>
        <w:t>Organization</w:t>
      </w:r>
      <w:proofErr w:type="spellEnd"/>
      <w:r w:rsidRPr="00D67F2C">
        <w:rPr>
          <w:rFonts w:ascii="Times New Roman" w:hAnsi="Times New Roman" w:cs="Times New Roman"/>
          <w:b/>
          <w:i/>
          <w:sz w:val="32"/>
          <w:szCs w:val="32"/>
        </w:rPr>
        <w:t xml:space="preserve"> and </w:t>
      </w:r>
      <w:proofErr w:type="spellStart"/>
      <w:r w:rsidRPr="00D67F2C">
        <w:rPr>
          <w:rFonts w:ascii="Times New Roman" w:hAnsi="Times New Roman" w:cs="Times New Roman"/>
          <w:b/>
          <w:i/>
          <w:sz w:val="32"/>
          <w:szCs w:val="32"/>
        </w:rPr>
        <w:t>advantages</w:t>
      </w:r>
      <w:proofErr w:type="spellEnd"/>
      <w:r w:rsidRPr="00D67F2C">
        <w:rPr>
          <w:rFonts w:ascii="Times New Roman" w:hAnsi="Times New Roman" w:cs="Times New Roman"/>
          <w:b/>
          <w:i/>
          <w:sz w:val="32"/>
          <w:szCs w:val="32"/>
        </w:rPr>
        <w:t xml:space="preserve"> of the meeting</w:t>
      </w:r>
    </w:p>
    <w:p w14:paraId="0C2CFD1D" w14:textId="77777777" w:rsidR="00AD50DF" w:rsidRPr="00AD50DF" w:rsidRDefault="00AD50DF" w:rsidP="00AD50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0DF">
        <w:rPr>
          <w:rFonts w:ascii="Times New Roman" w:hAnsi="Times New Roman" w:cs="Times New Roman"/>
          <w:b/>
          <w:sz w:val="28"/>
          <w:szCs w:val="28"/>
        </w:rPr>
        <w:t>2.1 Vous considérez que la durée de cette</w:t>
      </w:r>
      <w:r>
        <w:rPr>
          <w:rFonts w:ascii="Times New Roman" w:hAnsi="Times New Roman" w:cs="Times New Roman"/>
          <w:b/>
          <w:sz w:val="28"/>
          <w:szCs w:val="28"/>
        </w:rPr>
        <w:t xml:space="preserve"> réunion/vidéo-conférence a été</w:t>
      </w:r>
    </w:p>
    <w:p w14:paraId="34F6E713" w14:textId="56357180" w:rsidR="00AD50DF" w:rsidRPr="00AD50DF" w:rsidRDefault="00AD50DF" w:rsidP="00AD5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2.1 You 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consider</w:t>
      </w:r>
      <w:proofErr w:type="spellEnd"/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that</w:t>
      </w:r>
      <w:proofErr w:type="spellEnd"/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 the duration of the meeting/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videoconference</w:t>
      </w:r>
      <w:proofErr w:type="spellEnd"/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D50DF">
        <w:rPr>
          <w:rFonts w:ascii="Times New Roman" w:hAnsi="Times New Roman" w:cs="Times New Roman"/>
          <w:b/>
          <w:i/>
          <w:sz w:val="28"/>
          <w:szCs w:val="28"/>
        </w:rPr>
        <w:t>was</w:t>
      </w:r>
      <w:proofErr w:type="spellEnd"/>
      <w:r w:rsidRPr="00AD50D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10D346A9" w14:textId="42328A90" w:rsidR="00E66DD5" w:rsidRDefault="00E66DD5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14:paraId="7F0B9DD0" w14:textId="27FA7DF2" w:rsidR="00AD50DF" w:rsidRPr="00AD50DF" w:rsidRDefault="00A041C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701248" behindDoc="0" locked="0" layoutInCell="1" allowOverlap="1" wp14:anchorId="73A9BAB8" wp14:editId="2F7B9308">
            <wp:simplePos x="0" y="0"/>
            <wp:positionH relativeFrom="column">
              <wp:posOffset>1603375</wp:posOffset>
            </wp:positionH>
            <wp:positionV relativeFrom="paragraph">
              <wp:posOffset>38100</wp:posOffset>
            </wp:positionV>
            <wp:extent cx="3576320" cy="1709420"/>
            <wp:effectExtent l="0" t="0" r="5080" b="5080"/>
            <wp:wrapSquare wrapText="bothSides"/>
            <wp:docPr id="40" name="Gráfico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1AA05" w14:textId="27BDE3AB" w:rsidR="007E44C9" w:rsidRDefault="007E44C9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14:paraId="321462C6" w14:textId="77777777" w:rsidR="00AD50DF" w:rsidRP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Très</w:t>
      </w:r>
      <w:proofErr w:type="spellEnd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</w:t>
      </w:r>
      <w:proofErr w:type="spellStart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courte</w:t>
      </w:r>
      <w:proofErr w:type="spellEnd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/ too short: 0</w:t>
      </w:r>
    </w:p>
    <w:p w14:paraId="531E216B" w14:textId="77777777" w:rsidR="00AD50DF" w:rsidRP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Très</w:t>
      </w:r>
      <w:proofErr w:type="spellEnd"/>
      <w:r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longue/ too long: 0</w:t>
      </w:r>
    </w:p>
    <w:p w14:paraId="45F4D765" w14:textId="54CD0BEC" w:rsidR="00AD50DF" w:rsidRPr="00AD50DF" w:rsidRDefault="00DD28EB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R</w:t>
      </w:r>
      <w:r w:rsidR="00AD50DF"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aisonnable</w:t>
      </w:r>
      <w:proofErr w:type="spellEnd"/>
      <w:r w:rsidR="00AD50DF" w:rsidRPr="00AD50DF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/ reasonable: </w:t>
      </w:r>
      <w:r w:rsidR="000254C3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9</w:t>
      </w:r>
    </w:p>
    <w:p w14:paraId="5CF80925" w14:textId="1C5E21CF" w:rsidR="00AD50DF" w:rsidRP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</w:t>
      </w:r>
      <w:r w:rsidRPr="00AD50D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as de réponse/ no </w:t>
      </w:r>
      <w:proofErr w:type="spellStart"/>
      <w:r w:rsidRPr="00AD50DF">
        <w:rPr>
          <w:rFonts w:ascii="Times New Roman" w:eastAsia="Times New Roman" w:hAnsi="Times New Roman" w:cs="Times New Roman"/>
          <w:sz w:val="24"/>
          <w:szCs w:val="24"/>
          <w:lang w:eastAsia="es-ES"/>
        </w:rPr>
        <w:t>answer</w:t>
      </w:r>
      <w:proofErr w:type="spellEnd"/>
      <w:r w:rsidRPr="00AD50D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: </w:t>
      </w:r>
      <w:r w:rsidR="000254C3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</w:p>
    <w:p w14:paraId="3283A6E9" w14:textId="77777777" w:rsid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FA703A5" w14:textId="77777777" w:rsidR="00517671" w:rsidRDefault="00517671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9CB6253" w14:textId="77777777" w:rsidR="00AD50DF" w:rsidRP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D50D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Les participants ont trouvé la durée de la réunion ou de la vidéoconférence raisonnable et suffisante. </w:t>
      </w:r>
    </w:p>
    <w:p w14:paraId="1A87F7C6" w14:textId="77777777" w:rsidR="00997F00" w:rsidRPr="007E44C9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</w:pPr>
      <w:r w:rsidRPr="00517671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 xml:space="preserve">The participants found that the duration of the meeting or the videoconference was reasonable and enough. </w:t>
      </w:r>
    </w:p>
    <w:p w14:paraId="6D3936CD" w14:textId="77777777" w:rsidR="00AD50DF" w:rsidRDefault="00AD50DF" w:rsidP="00AD5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14:paraId="3DFFD52B" w14:textId="15D89294" w:rsidR="00AD50DF" w:rsidRPr="00997F00" w:rsidRDefault="00D67F2C" w:rsidP="00AD50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 Dates c</w:t>
      </w:r>
      <w:r w:rsidR="00AD50DF" w:rsidRPr="00997F00">
        <w:rPr>
          <w:rFonts w:ascii="Times New Roman" w:hAnsi="Times New Roman" w:cs="Times New Roman"/>
          <w:b/>
          <w:sz w:val="28"/>
          <w:szCs w:val="28"/>
        </w:rPr>
        <w:t xml:space="preserve">hoisies par la coordination pour convoquer cette réunion </w:t>
      </w:r>
    </w:p>
    <w:p w14:paraId="1AA19C5A" w14:textId="555B81E6" w:rsidR="00AD50DF" w:rsidRPr="009D26EB" w:rsidRDefault="00AD50DF" w:rsidP="00AD50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26EB">
        <w:rPr>
          <w:rFonts w:ascii="Times New Roman" w:hAnsi="Times New Roman" w:cs="Times New Roman"/>
          <w:b/>
          <w:i/>
          <w:sz w:val="28"/>
          <w:szCs w:val="28"/>
        </w:rPr>
        <w:t xml:space="preserve">2.2 </w:t>
      </w:r>
      <w:proofErr w:type="spellStart"/>
      <w:r w:rsidRPr="009D26EB">
        <w:rPr>
          <w:rFonts w:ascii="Times New Roman" w:hAnsi="Times New Roman" w:cs="Times New Roman"/>
          <w:b/>
          <w:i/>
          <w:sz w:val="28"/>
          <w:szCs w:val="28"/>
        </w:rPr>
        <w:t>Chosen</w:t>
      </w:r>
      <w:proofErr w:type="spellEnd"/>
      <w:r w:rsidRPr="009D26EB">
        <w:rPr>
          <w:rFonts w:ascii="Times New Roman" w:hAnsi="Times New Roman" w:cs="Times New Roman"/>
          <w:b/>
          <w:i/>
          <w:sz w:val="28"/>
          <w:szCs w:val="28"/>
        </w:rPr>
        <w:t xml:space="preserve"> dates by the coordination for the meeting </w:t>
      </w:r>
      <w:proofErr w:type="spellStart"/>
      <w:r w:rsidRPr="009D26EB">
        <w:rPr>
          <w:rFonts w:ascii="Times New Roman" w:hAnsi="Times New Roman" w:cs="Times New Roman"/>
          <w:b/>
          <w:i/>
          <w:sz w:val="28"/>
          <w:szCs w:val="28"/>
        </w:rPr>
        <w:t>were</w:t>
      </w:r>
      <w:proofErr w:type="spellEnd"/>
      <w:r w:rsidRPr="009D26EB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44F7F858" w14:textId="649C811D" w:rsidR="0062114C" w:rsidRDefault="00E66DD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6672" behindDoc="0" locked="0" layoutInCell="1" allowOverlap="1" wp14:anchorId="4AB87420" wp14:editId="597DCB2C">
            <wp:simplePos x="0" y="0"/>
            <wp:positionH relativeFrom="column">
              <wp:posOffset>1596286</wp:posOffset>
            </wp:positionH>
            <wp:positionV relativeFrom="paragraph">
              <wp:posOffset>53975</wp:posOffset>
            </wp:positionV>
            <wp:extent cx="3576320" cy="1716405"/>
            <wp:effectExtent l="0" t="0" r="5080" b="0"/>
            <wp:wrapSquare wrapText="bothSides"/>
            <wp:docPr id="27" name="Gráfico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FF2507" w14:textId="3971FA4F" w:rsidR="00EC3B1E" w:rsidRPr="0062114C" w:rsidRDefault="00EC3B1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1.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>/ low: 0</w:t>
      </w:r>
    </w:p>
    <w:p w14:paraId="123C6E50" w14:textId="75C95B0B" w:rsidR="00EC3B1E" w:rsidRPr="0062114C" w:rsidRDefault="00EC3B1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2.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Moyennement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/ </w:t>
      </w:r>
      <w:r w:rsidR="000E2CC7" w:rsidRPr="0062114C">
        <w:rPr>
          <w:rFonts w:ascii="Times New Roman" w:eastAsia="Times New Roman" w:hAnsi="Times New Roman" w:cs="Times New Roman"/>
          <w:lang w:val="en-US" w:eastAsia="es-ES"/>
        </w:rPr>
        <w:t>moderately</w:t>
      </w: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low: 0</w:t>
      </w:r>
    </w:p>
    <w:p w14:paraId="3360B4C7" w14:textId="067662ED" w:rsidR="00EC3B1E" w:rsidRPr="0062114C" w:rsidRDefault="00C22BA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>
        <w:rPr>
          <w:rFonts w:ascii="Times New Roman" w:eastAsia="Times New Roman" w:hAnsi="Times New Roman" w:cs="Times New Roman"/>
          <w:lang w:val="en-US" w:eastAsia="es-ES"/>
        </w:rPr>
        <w:t>3. Correct: 0</w:t>
      </w:r>
    </w:p>
    <w:p w14:paraId="2003F53C" w14:textId="06BDCD4E" w:rsidR="00EC3B1E" w:rsidRPr="0062114C" w:rsidRDefault="00C22BA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>
        <w:rPr>
          <w:rFonts w:ascii="Times New Roman" w:eastAsia="Times New Roman" w:hAnsi="Times New Roman" w:cs="Times New Roman"/>
          <w:lang w:val="en-US" w:eastAsia="es-ES"/>
        </w:rPr>
        <w:t>4. Bien/good: 3</w:t>
      </w:r>
    </w:p>
    <w:p w14:paraId="52E3C873" w14:textId="27C84FEA" w:rsidR="00EC3B1E" w:rsidRPr="0062114C" w:rsidRDefault="00EC3B1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5. </w:t>
      </w:r>
      <w:r w:rsidR="000E2CC7" w:rsidRPr="0062114C">
        <w:rPr>
          <w:rFonts w:ascii="Times New Roman" w:eastAsia="Times New Roman" w:hAnsi="Times New Roman" w:cs="Times New Roman"/>
          <w:lang w:val="en-US" w:eastAsia="es-ES"/>
        </w:rPr>
        <w:t>Excellent:</w:t>
      </w: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</w:t>
      </w:r>
      <w:r w:rsidR="00C22BA7">
        <w:rPr>
          <w:rFonts w:ascii="Times New Roman" w:eastAsia="Times New Roman" w:hAnsi="Times New Roman" w:cs="Times New Roman"/>
          <w:lang w:val="en-US" w:eastAsia="es-ES"/>
        </w:rPr>
        <w:t>6</w:t>
      </w:r>
    </w:p>
    <w:p w14:paraId="078DD2D3" w14:textId="5345F077" w:rsidR="00EC3B1E" w:rsidRDefault="00C22BA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>
        <w:rPr>
          <w:rFonts w:ascii="Times New Roman" w:eastAsia="Times New Roman" w:hAnsi="Times New Roman" w:cs="Times New Roman"/>
          <w:lang w:val="en-US" w:eastAsia="es-ES"/>
        </w:rPr>
        <w:t xml:space="preserve">6. </w:t>
      </w:r>
      <w:r w:rsidR="000E2CC7" w:rsidRPr="0062114C">
        <w:rPr>
          <w:rFonts w:ascii="Times New Roman" w:eastAsia="Times New Roman" w:hAnsi="Times New Roman" w:cs="Times New Roman"/>
          <w:lang w:val="en-US" w:eastAsia="es-ES"/>
        </w:rPr>
        <w:t>Pas</w:t>
      </w:r>
      <w:r w:rsidR="00EC3B1E" w:rsidRPr="0062114C">
        <w:rPr>
          <w:rFonts w:ascii="Times New Roman" w:eastAsia="Times New Roman" w:hAnsi="Times New Roman" w:cs="Times New Roman"/>
          <w:lang w:val="en-US" w:eastAsia="es-ES"/>
        </w:rPr>
        <w:t xml:space="preserve"> de </w:t>
      </w:r>
      <w:proofErr w:type="spellStart"/>
      <w:r w:rsidR="00EC3B1E" w:rsidRPr="0062114C">
        <w:rPr>
          <w:rFonts w:ascii="Times New Roman" w:eastAsia="Times New Roman" w:hAnsi="Times New Roman" w:cs="Times New Roman"/>
          <w:lang w:val="en-US" w:eastAsia="es-ES"/>
        </w:rPr>
        <w:t>réponse</w:t>
      </w:r>
      <w:proofErr w:type="spellEnd"/>
      <w:r w:rsidR="00EC3B1E" w:rsidRPr="0062114C">
        <w:rPr>
          <w:rFonts w:ascii="Times New Roman" w:eastAsia="Times New Roman" w:hAnsi="Times New Roman" w:cs="Times New Roman"/>
          <w:lang w:val="en-US" w:eastAsia="es-ES"/>
        </w:rPr>
        <w:t>/ no answer: 0</w:t>
      </w:r>
    </w:p>
    <w:p w14:paraId="66DDA378" w14:textId="77777777" w:rsidR="0062114C" w:rsidRPr="0062114C" w:rsidRDefault="0062114C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</w:p>
    <w:p w14:paraId="5FD522FC" w14:textId="77777777" w:rsidR="002E73B6" w:rsidRPr="00AD50DF" w:rsidRDefault="002E73B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84396F3" w14:textId="2F57F379" w:rsidR="00465FD7" w:rsidRPr="00FB6535" w:rsidRDefault="00FB653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2.3 Les </w:t>
      </w:r>
      <w:proofErr w:type="spellStart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renseignements</w:t>
      </w:r>
      <w:proofErr w:type="spellEnd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fournis</w:t>
      </w:r>
      <w:proofErr w:type="spellEnd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avant</w:t>
      </w:r>
      <w:proofErr w:type="spellEnd"/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la </w:t>
      </w:r>
      <w:proofErr w:type="spellStart"/>
      <w:r w:rsidR="00F71941"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réunion</w:t>
      </w:r>
      <w:proofErr w:type="spellEnd"/>
      <w:r w:rsidR="00F71941"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:</w:t>
      </w:r>
      <w:r w:rsidRPr="00FB653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</w:p>
    <w:p w14:paraId="0402D441" w14:textId="27AD431A" w:rsidR="00FD5525" w:rsidRPr="00FB6535" w:rsidRDefault="00FD552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FB653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2.3 The information given before the meeting:</w:t>
      </w:r>
    </w:p>
    <w:p w14:paraId="7B956B45" w14:textId="2D10C07E" w:rsidR="00A26866" w:rsidRPr="004D0F5D" w:rsidRDefault="00A2686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3F390BF6" w14:textId="76B57A69" w:rsidR="00DD28EB" w:rsidRDefault="009E3DF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78720" behindDoc="0" locked="0" layoutInCell="1" allowOverlap="1" wp14:anchorId="749FDB83" wp14:editId="4F623261">
            <wp:simplePos x="0" y="0"/>
            <wp:positionH relativeFrom="column">
              <wp:posOffset>1517015</wp:posOffset>
            </wp:positionH>
            <wp:positionV relativeFrom="paragraph">
              <wp:posOffset>62865</wp:posOffset>
            </wp:positionV>
            <wp:extent cx="3840480" cy="1528445"/>
            <wp:effectExtent l="0" t="0" r="0" b="0"/>
            <wp:wrapSquare wrapText="bothSides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4135F8" w14:textId="69D8DA3B" w:rsidR="003902A6" w:rsidRPr="0062114C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1.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>/ low: 0</w:t>
      </w:r>
    </w:p>
    <w:p w14:paraId="16C04755" w14:textId="07E9FED2" w:rsidR="003902A6" w:rsidRPr="0062114C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2.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Moyennement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</w:t>
      </w:r>
      <w:proofErr w:type="spellStart"/>
      <w:r w:rsidRPr="0062114C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/ </w:t>
      </w:r>
      <w:r w:rsidR="006D2483" w:rsidRPr="0062114C">
        <w:rPr>
          <w:rFonts w:ascii="Times New Roman" w:eastAsia="Times New Roman" w:hAnsi="Times New Roman" w:cs="Times New Roman"/>
          <w:lang w:val="en-US" w:eastAsia="es-ES"/>
        </w:rPr>
        <w:t>moderately</w:t>
      </w: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low: </w:t>
      </w:r>
      <w:r w:rsidR="00F71941">
        <w:rPr>
          <w:rFonts w:ascii="Times New Roman" w:eastAsia="Times New Roman" w:hAnsi="Times New Roman" w:cs="Times New Roman"/>
          <w:lang w:val="en-US" w:eastAsia="es-ES"/>
        </w:rPr>
        <w:t>1</w:t>
      </w:r>
    </w:p>
    <w:p w14:paraId="697D525B" w14:textId="4BDEA4A5" w:rsidR="003902A6" w:rsidRPr="0062114C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3. Correct: </w:t>
      </w:r>
      <w:r w:rsidR="00F71941">
        <w:rPr>
          <w:rFonts w:ascii="Times New Roman" w:eastAsia="Times New Roman" w:hAnsi="Times New Roman" w:cs="Times New Roman"/>
          <w:lang w:val="en-US" w:eastAsia="es-ES"/>
        </w:rPr>
        <w:t>0</w:t>
      </w:r>
    </w:p>
    <w:p w14:paraId="07CD5C08" w14:textId="56DF6857" w:rsidR="003902A6" w:rsidRPr="0062114C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4. Bien/good: </w:t>
      </w:r>
      <w:r w:rsidR="00F71941">
        <w:rPr>
          <w:rFonts w:ascii="Times New Roman" w:eastAsia="Times New Roman" w:hAnsi="Times New Roman" w:cs="Times New Roman"/>
          <w:lang w:val="en-US" w:eastAsia="es-ES"/>
        </w:rPr>
        <w:t>4</w:t>
      </w:r>
    </w:p>
    <w:p w14:paraId="6C5052C1" w14:textId="426E1426" w:rsidR="003902A6" w:rsidRPr="0062114C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5. </w:t>
      </w:r>
      <w:r w:rsidR="006D2483" w:rsidRPr="0062114C">
        <w:rPr>
          <w:rFonts w:ascii="Times New Roman" w:eastAsia="Times New Roman" w:hAnsi="Times New Roman" w:cs="Times New Roman"/>
          <w:lang w:val="en-US" w:eastAsia="es-ES"/>
        </w:rPr>
        <w:t>Excellent:</w:t>
      </w:r>
      <w:r w:rsidRPr="0062114C">
        <w:rPr>
          <w:rFonts w:ascii="Times New Roman" w:eastAsia="Times New Roman" w:hAnsi="Times New Roman" w:cs="Times New Roman"/>
          <w:lang w:val="en-US" w:eastAsia="es-ES"/>
        </w:rPr>
        <w:t xml:space="preserve"> </w:t>
      </w:r>
      <w:r w:rsidR="00F71941">
        <w:rPr>
          <w:rFonts w:ascii="Times New Roman" w:eastAsia="Times New Roman" w:hAnsi="Times New Roman" w:cs="Times New Roman"/>
          <w:lang w:val="en-US" w:eastAsia="es-ES"/>
        </w:rPr>
        <w:t>4</w:t>
      </w:r>
    </w:p>
    <w:p w14:paraId="6083AAA0" w14:textId="740283B4" w:rsidR="003902A6" w:rsidRPr="0062114C" w:rsidRDefault="000E2CC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62114C">
        <w:rPr>
          <w:rFonts w:ascii="Times New Roman" w:eastAsia="Times New Roman" w:hAnsi="Times New Roman" w:cs="Times New Roman"/>
          <w:lang w:eastAsia="es-ES"/>
        </w:rPr>
        <w:t>Pas</w:t>
      </w:r>
      <w:r w:rsidR="003902A6" w:rsidRPr="0062114C">
        <w:rPr>
          <w:rFonts w:ascii="Times New Roman" w:eastAsia="Times New Roman" w:hAnsi="Times New Roman" w:cs="Times New Roman"/>
          <w:lang w:eastAsia="es-ES"/>
        </w:rPr>
        <w:t xml:space="preserve"> de réponse/ no </w:t>
      </w:r>
      <w:proofErr w:type="spellStart"/>
      <w:r w:rsidR="003902A6" w:rsidRPr="0062114C">
        <w:rPr>
          <w:rFonts w:ascii="Times New Roman" w:eastAsia="Times New Roman" w:hAnsi="Times New Roman" w:cs="Times New Roman"/>
          <w:lang w:eastAsia="es-ES"/>
        </w:rPr>
        <w:t>answer</w:t>
      </w:r>
      <w:proofErr w:type="spellEnd"/>
      <w:r w:rsidR="003902A6" w:rsidRPr="0062114C">
        <w:rPr>
          <w:rFonts w:ascii="Times New Roman" w:eastAsia="Times New Roman" w:hAnsi="Times New Roman" w:cs="Times New Roman"/>
          <w:lang w:eastAsia="es-ES"/>
        </w:rPr>
        <w:t>: 0</w:t>
      </w:r>
    </w:p>
    <w:p w14:paraId="3635A759" w14:textId="021FCDCA" w:rsidR="00A26866" w:rsidRDefault="00A2686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BB79D72" w14:textId="023A7FA5" w:rsidR="00775A4E" w:rsidRDefault="00775A4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E1FD077" w14:textId="26721AC6" w:rsidR="00775A4E" w:rsidRPr="00AC54D9" w:rsidRDefault="00AC54D9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AC54D9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2.4 Informations fournies par la coordination pendant la r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éunion :</w:t>
      </w:r>
    </w:p>
    <w:p w14:paraId="558D4BF5" w14:textId="447E53DA" w:rsidR="00775A4E" w:rsidRPr="00AC54D9" w:rsidRDefault="00775A4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AC54D9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2.4 Information given during the meeting:</w:t>
      </w:r>
    </w:p>
    <w:p w14:paraId="28A7D10B" w14:textId="3D63B374" w:rsidR="003902A6" w:rsidRDefault="009E3DF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80768" behindDoc="0" locked="0" layoutInCell="1" allowOverlap="1" wp14:anchorId="1DAC97F4" wp14:editId="35561182">
            <wp:simplePos x="0" y="0"/>
            <wp:positionH relativeFrom="column">
              <wp:posOffset>1465893</wp:posOffset>
            </wp:positionH>
            <wp:positionV relativeFrom="paragraph">
              <wp:posOffset>107257</wp:posOffset>
            </wp:positionV>
            <wp:extent cx="3895725" cy="1528445"/>
            <wp:effectExtent l="0" t="0" r="0" b="0"/>
            <wp:wrapSquare wrapText="bothSides"/>
            <wp:docPr id="29" name="Gráfico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0B6112" w14:textId="14F8FB9F" w:rsidR="003902A6" w:rsidRPr="00C56EC8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1. </w:t>
      </w:r>
      <w:proofErr w:type="spellStart"/>
      <w:r w:rsidRPr="00C56EC8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C56EC8">
        <w:rPr>
          <w:rFonts w:ascii="Times New Roman" w:eastAsia="Times New Roman" w:hAnsi="Times New Roman" w:cs="Times New Roman"/>
          <w:lang w:val="en-US" w:eastAsia="es-ES"/>
        </w:rPr>
        <w:t>/ low: 0</w:t>
      </w:r>
    </w:p>
    <w:p w14:paraId="5497D3B8" w14:textId="6B002F6E" w:rsidR="003902A6" w:rsidRPr="00C56EC8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2. </w:t>
      </w:r>
      <w:proofErr w:type="spellStart"/>
      <w:r w:rsidRPr="00C56EC8">
        <w:rPr>
          <w:rFonts w:ascii="Times New Roman" w:eastAsia="Times New Roman" w:hAnsi="Times New Roman" w:cs="Times New Roman"/>
          <w:lang w:val="en-US" w:eastAsia="es-ES"/>
        </w:rPr>
        <w:t>Moyennement</w:t>
      </w:r>
      <w:proofErr w:type="spellEnd"/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 </w:t>
      </w:r>
      <w:proofErr w:type="spellStart"/>
      <w:r w:rsidRPr="00C56EC8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/ </w:t>
      </w:r>
      <w:r w:rsidR="00E54D67" w:rsidRPr="00C56EC8">
        <w:rPr>
          <w:rFonts w:ascii="Times New Roman" w:eastAsia="Times New Roman" w:hAnsi="Times New Roman" w:cs="Times New Roman"/>
          <w:lang w:val="en-US" w:eastAsia="es-ES"/>
        </w:rPr>
        <w:t>moderately</w:t>
      </w: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 low: 0</w:t>
      </w:r>
    </w:p>
    <w:p w14:paraId="5FA20E10" w14:textId="058FF422" w:rsidR="003902A6" w:rsidRPr="00C56EC8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>3. Correct: 0</w:t>
      </w:r>
    </w:p>
    <w:p w14:paraId="67025BF2" w14:textId="3089ED5A" w:rsidR="003902A6" w:rsidRPr="00C56EC8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4. Bien/good: </w:t>
      </w:r>
      <w:r w:rsidR="008D2E3F">
        <w:rPr>
          <w:rFonts w:ascii="Times New Roman" w:eastAsia="Times New Roman" w:hAnsi="Times New Roman" w:cs="Times New Roman"/>
          <w:lang w:val="en-US" w:eastAsia="es-ES"/>
        </w:rPr>
        <w:t>3</w:t>
      </w:r>
    </w:p>
    <w:p w14:paraId="608E2E7A" w14:textId="1FA0CD9C" w:rsidR="003902A6" w:rsidRPr="00C56EC8" w:rsidRDefault="003902A6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5. </w:t>
      </w:r>
      <w:r w:rsidR="00E54D67" w:rsidRPr="00C56EC8">
        <w:rPr>
          <w:rFonts w:ascii="Times New Roman" w:eastAsia="Times New Roman" w:hAnsi="Times New Roman" w:cs="Times New Roman"/>
          <w:lang w:val="en-US" w:eastAsia="es-ES"/>
        </w:rPr>
        <w:t>Excellent:</w:t>
      </w:r>
      <w:r w:rsidRPr="00C56EC8">
        <w:rPr>
          <w:rFonts w:ascii="Times New Roman" w:eastAsia="Times New Roman" w:hAnsi="Times New Roman" w:cs="Times New Roman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lang w:val="en-US" w:eastAsia="es-ES"/>
        </w:rPr>
        <w:t>6</w:t>
      </w:r>
    </w:p>
    <w:p w14:paraId="4999D6CF" w14:textId="7D1167EF" w:rsidR="003902A6" w:rsidRPr="00C56EC8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C56EC8">
        <w:rPr>
          <w:rFonts w:ascii="Times New Roman" w:eastAsia="Times New Roman" w:hAnsi="Times New Roman" w:cs="Times New Roman"/>
          <w:lang w:val="en-US" w:eastAsia="es-ES"/>
        </w:rPr>
        <w:t>Pas</w:t>
      </w:r>
      <w:r w:rsidR="003902A6" w:rsidRPr="00C56EC8">
        <w:rPr>
          <w:rFonts w:ascii="Times New Roman" w:eastAsia="Times New Roman" w:hAnsi="Times New Roman" w:cs="Times New Roman"/>
          <w:lang w:val="en-US" w:eastAsia="es-ES"/>
        </w:rPr>
        <w:t xml:space="preserve"> de </w:t>
      </w:r>
      <w:proofErr w:type="spellStart"/>
      <w:r w:rsidR="003902A6" w:rsidRPr="00C56EC8">
        <w:rPr>
          <w:rFonts w:ascii="Times New Roman" w:eastAsia="Times New Roman" w:hAnsi="Times New Roman" w:cs="Times New Roman"/>
          <w:lang w:val="en-US" w:eastAsia="es-ES"/>
        </w:rPr>
        <w:t>réponse</w:t>
      </w:r>
      <w:proofErr w:type="spellEnd"/>
      <w:r w:rsidR="003902A6" w:rsidRPr="00C56EC8">
        <w:rPr>
          <w:rFonts w:ascii="Times New Roman" w:eastAsia="Times New Roman" w:hAnsi="Times New Roman" w:cs="Times New Roman"/>
          <w:lang w:val="en-US" w:eastAsia="es-ES"/>
        </w:rPr>
        <w:t>/ no answer: 0</w:t>
      </w:r>
    </w:p>
    <w:p w14:paraId="2DD2B0E5" w14:textId="77777777" w:rsidR="00775A4E" w:rsidRDefault="00775A4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4424110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517BD8C0" w14:textId="47160ECA" w:rsidR="00D65751" w:rsidRPr="00176D6F" w:rsidRDefault="00176D6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2.5 Tout le monde </w:t>
      </w:r>
      <w:proofErr w:type="spellStart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peut</w:t>
      </w:r>
      <w:proofErr w:type="spellEnd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contribuer</w:t>
      </w:r>
      <w:proofErr w:type="spellEnd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dans</w:t>
      </w:r>
      <w:proofErr w:type="spellEnd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la </w:t>
      </w:r>
      <w:proofErr w:type="spellStart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même</w:t>
      </w:r>
      <w:proofErr w:type="spellEnd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176D6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mesure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</w:t>
      </w:r>
    </w:p>
    <w:p w14:paraId="17372288" w14:textId="77777777" w:rsidR="00465FD7" w:rsidRPr="00176D6F" w:rsidRDefault="00C62573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176D6F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2.5 Everyone could contribute in the same measure</w:t>
      </w:r>
    </w:p>
    <w:p w14:paraId="39347AA5" w14:textId="42564508" w:rsidR="00016949" w:rsidRPr="004D0F5D" w:rsidRDefault="008D2E3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82816" behindDoc="0" locked="0" layoutInCell="1" allowOverlap="1" wp14:anchorId="3F343533" wp14:editId="0CF79B12">
            <wp:simplePos x="0" y="0"/>
            <wp:positionH relativeFrom="column">
              <wp:posOffset>1456046</wp:posOffset>
            </wp:positionH>
            <wp:positionV relativeFrom="paragraph">
              <wp:posOffset>120270</wp:posOffset>
            </wp:positionV>
            <wp:extent cx="3895725" cy="1528445"/>
            <wp:effectExtent l="0" t="0" r="0" b="0"/>
            <wp:wrapSquare wrapText="bothSides"/>
            <wp:docPr id="30" name="Gráfico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1F179" w14:textId="0CA21D9A" w:rsidR="00465FD7" w:rsidRPr="008D2E3F" w:rsidRDefault="00465FD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1. </w:t>
      </w:r>
      <w:proofErr w:type="spellStart"/>
      <w:r w:rsidRPr="008D2E3F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lang w:val="en-US" w:eastAsia="es-ES"/>
        </w:rPr>
        <w:t>/ low:</w:t>
      </w:r>
      <w:r w:rsidR="00016949" w:rsidRPr="008D2E3F">
        <w:rPr>
          <w:rFonts w:ascii="Times New Roman" w:eastAsia="Times New Roman" w:hAnsi="Times New Roman" w:cs="Times New Roman"/>
          <w:lang w:val="en-US" w:eastAsia="es-ES"/>
        </w:rPr>
        <w:t xml:space="preserve"> 0</w:t>
      </w:r>
    </w:p>
    <w:p w14:paraId="3BA96727" w14:textId="77777777" w:rsidR="00465FD7" w:rsidRPr="008D2E3F" w:rsidRDefault="00465FD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2. </w:t>
      </w:r>
      <w:proofErr w:type="spellStart"/>
      <w:r w:rsidRPr="008D2E3F">
        <w:rPr>
          <w:rFonts w:ascii="Times New Roman" w:eastAsia="Times New Roman" w:hAnsi="Times New Roman" w:cs="Times New Roman"/>
          <w:lang w:val="en-US" w:eastAsia="es-ES"/>
        </w:rPr>
        <w:t>Moyennement</w:t>
      </w:r>
      <w:proofErr w:type="spellEnd"/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 </w:t>
      </w:r>
      <w:proofErr w:type="spellStart"/>
      <w:r w:rsidRPr="008D2E3F">
        <w:rPr>
          <w:rFonts w:ascii="Times New Roman" w:eastAsia="Times New Roman" w:hAnsi="Times New Roman" w:cs="Times New Roman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/ </w:t>
      </w:r>
      <w:r w:rsidR="00E54D67" w:rsidRPr="008D2E3F">
        <w:rPr>
          <w:rFonts w:ascii="Times New Roman" w:eastAsia="Times New Roman" w:hAnsi="Times New Roman" w:cs="Times New Roman"/>
          <w:lang w:val="en-US" w:eastAsia="es-ES"/>
        </w:rPr>
        <w:t>moderately</w:t>
      </w:r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 low:</w:t>
      </w:r>
      <w:r w:rsidR="00016949" w:rsidRPr="008D2E3F">
        <w:rPr>
          <w:rFonts w:ascii="Times New Roman" w:eastAsia="Times New Roman" w:hAnsi="Times New Roman" w:cs="Times New Roman"/>
          <w:lang w:val="en-US" w:eastAsia="es-ES"/>
        </w:rPr>
        <w:t xml:space="preserve"> 0</w:t>
      </w:r>
    </w:p>
    <w:p w14:paraId="6CE725D9" w14:textId="59E9D3BD" w:rsidR="00465FD7" w:rsidRPr="008D2E3F" w:rsidRDefault="00465FD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8D2E3F">
        <w:rPr>
          <w:rFonts w:ascii="Times New Roman" w:eastAsia="Times New Roman" w:hAnsi="Times New Roman" w:cs="Times New Roman"/>
          <w:lang w:val="en-US" w:eastAsia="es-ES"/>
        </w:rPr>
        <w:t>3. Correct:</w:t>
      </w:r>
      <w:r w:rsidR="00016949" w:rsidRPr="008D2E3F">
        <w:rPr>
          <w:rFonts w:ascii="Times New Roman" w:eastAsia="Times New Roman" w:hAnsi="Times New Roman" w:cs="Times New Roman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lang w:val="en-US" w:eastAsia="es-ES"/>
        </w:rPr>
        <w:t>1</w:t>
      </w:r>
    </w:p>
    <w:p w14:paraId="7AA3D822" w14:textId="4C96691A" w:rsidR="00465FD7" w:rsidRPr="008D2E3F" w:rsidRDefault="00465FD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8D2E3F">
        <w:rPr>
          <w:rFonts w:ascii="Times New Roman" w:eastAsia="Times New Roman" w:hAnsi="Times New Roman" w:cs="Times New Roman"/>
          <w:lang w:val="en-US" w:eastAsia="es-ES"/>
        </w:rPr>
        <w:t>4. Bien/good:</w:t>
      </w:r>
      <w:r w:rsidR="008D2E3F">
        <w:rPr>
          <w:rFonts w:ascii="Times New Roman" w:eastAsia="Times New Roman" w:hAnsi="Times New Roman" w:cs="Times New Roman"/>
          <w:lang w:val="en-US" w:eastAsia="es-ES"/>
        </w:rPr>
        <w:t xml:space="preserve"> 2</w:t>
      </w:r>
    </w:p>
    <w:p w14:paraId="7AA79C8A" w14:textId="73F615BA" w:rsidR="00465FD7" w:rsidRPr="008D2E3F" w:rsidRDefault="00465FD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val="en-US" w:eastAsia="es-ES"/>
        </w:rPr>
      </w:pPr>
      <w:r w:rsidRPr="008D2E3F">
        <w:rPr>
          <w:rFonts w:ascii="Times New Roman" w:eastAsia="Times New Roman" w:hAnsi="Times New Roman" w:cs="Times New Roman"/>
          <w:lang w:val="en-US" w:eastAsia="es-ES"/>
        </w:rPr>
        <w:t xml:space="preserve">5. </w:t>
      </w:r>
      <w:r w:rsidR="00E54D67" w:rsidRPr="008D2E3F">
        <w:rPr>
          <w:rFonts w:ascii="Times New Roman" w:eastAsia="Times New Roman" w:hAnsi="Times New Roman" w:cs="Times New Roman"/>
          <w:lang w:val="en-US" w:eastAsia="es-ES"/>
        </w:rPr>
        <w:t>Excellent:</w:t>
      </w:r>
      <w:r w:rsidR="00016949" w:rsidRPr="008D2E3F">
        <w:rPr>
          <w:rFonts w:ascii="Times New Roman" w:eastAsia="Times New Roman" w:hAnsi="Times New Roman" w:cs="Times New Roman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lang w:val="en-US" w:eastAsia="es-ES"/>
        </w:rPr>
        <w:t>6</w:t>
      </w:r>
    </w:p>
    <w:p w14:paraId="0B2D54A5" w14:textId="6EFA5BEB" w:rsidR="00465FD7" w:rsidRPr="008D2E3F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lang w:eastAsia="es-ES"/>
        </w:rPr>
      </w:pPr>
      <w:r w:rsidRPr="008D2E3F">
        <w:rPr>
          <w:rFonts w:ascii="Times New Roman" w:eastAsia="Times New Roman" w:hAnsi="Times New Roman" w:cs="Times New Roman"/>
          <w:lang w:eastAsia="es-ES"/>
        </w:rPr>
        <w:t>Pas</w:t>
      </w:r>
      <w:r w:rsidR="00465FD7" w:rsidRPr="008D2E3F">
        <w:rPr>
          <w:rFonts w:ascii="Times New Roman" w:eastAsia="Times New Roman" w:hAnsi="Times New Roman" w:cs="Times New Roman"/>
          <w:lang w:eastAsia="es-ES"/>
        </w:rPr>
        <w:t xml:space="preserve"> de réponse/ no </w:t>
      </w:r>
      <w:proofErr w:type="spellStart"/>
      <w:r w:rsidR="00465FD7" w:rsidRPr="008D2E3F">
        <w:rPr>
          <w:rFonts w:ascii="Times New Roman" w:eastAsia="Times New Roman" w:hAnsi="Times New Roman" w:cs="Times New Roman"/>
          <w:lang w:eastAsia="es-ES"/>
        </w:rPr>
        <w:t>answer</w:t>
      </w:r>
      <w:proofErr w:type="spellEnd"/>
      <w:r w:rsidR="00465FD7" w:rsidRPr="008D2E3F">
        <w:rPr>
          <w:rFonts w:ascii="Times New Roman" w:eastAsia="Times New Roman" w:hAnsi="Times New Roman" w:cs="Times New Roman"/>
          <w:lang w:eastAsia="es-ES"/>
        </w:rPr>
        <w:t xml:space="preserve">: </w:t>
      </w:r>
      <w:r w:rsidR="008D2E3F">
        <w:rPr>
          <w:rFonts w:ascii="Times New Roman" w:eastAsia="Times New Roman" w:hAnsi="Times New Roman" w:cs="Times New Roman"/>
          <w:lang w:eastAsia="es-ES"/>
        </w:rPr>
        <w:t>0</w:t>
      </w:r>
    </w:p>
    <w:p w14:paraId="6514F0D1" w14:textId="72BC64F7" w:rsidR="00C62573" w:rsidRDefault="00C62573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2117C65B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11000925" w14:textId="6CC6C8F1" w:rsidR="00822238" w:rsidRPr="00E7746A" w:rsidRDefault="008D62C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E7746A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2.6 Tous les sujets pertinents sont présentés au cours des réunions </w:t>
      </w:r>
    </w:p>
    <w:p w14:paraId="496B990C" w14:textId="77777777" w:rsidR="00295D27" w:rsidRPr="008D62C5" w:rsidRDefault="00295D2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8D62C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2.6 All the relevant subjects are presented during the meetings</w:t>
      </w:r>
    </w:p>
    <w:p w14:paraId="3FDB3B93" w14:textId="2203C850" w:rsidR="00D65751" w:rsidRDefault="008D2E3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84864" behindDoc="0" locked="0" layoutInCell="1" allowOverlap="1" wp14:anchorId="73BE4EDD" wp14:editId="51AF1247">
            <wp:simplePos x="0" y="0"/>
            <wp:positionH relativeFrom="column">
              <wp:posOffset>1491672</wp:posOffset>
            </wp:positionH>
            <wp:positionV relativeFrom="paragraph">
              <wp:posOffset>184983</wp:posOffset>
            </wp:positionV>
            <wp:extent cx="3895725" cy="1528445"/>
            <wp:effectExtent l="0" t="0" r="0" b="0"/>
            <wp:wrapSquare wrapText="bothSides"/>
            <wp:docPr id="31" name="Gráfico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89448D" w14:textId="6795E424" w:rsidR="00D65751" w:rsidRPr="008D2E3F" w:rsidRDefault="00D65751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C6273B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2517C05F" w14:textId="69EB9E06" w:rsidR="00D65751" w:rsidRPr="008D2E3F" w:rsidRDefault="00D65751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C6273B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1B3BCC9D" w14:textId="77777777" w:rsidR="00D65751" w:rsidRPr="008D2E3F" w:rsidRDefault="00D65751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C6273B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60255D2E" w14:textId="4FDEB169" w:rsidR="00D65751" w:rsidRPr="008D2E3F" w:rsidRDefault="00D65751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C6273B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147485C1" w14:textId="5FDF933A" w:rsidR="00D65751" w:rsidRPr="008D2E3F" w:rsidRDefault="00D65751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C6273B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5</w:t>
      </w:r>
    </w:p>
    <w:p w14:paraId="553C00FF" w14:textId="2964D43D" w:rsidR="00822238" w:rsidRPr="008D2E3F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D65751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D65751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D65751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79FF2634" w14:textId="77777777" w:rsidR="001210FC" w:rsidRPr="001210FC" w:rsidRDefault="001210FC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14:paraId="4C69847D" w14:textId="31655695" w:rsidR="00295D27" w:rsidRDefault="00295D27" w:rsidP="00964229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070C82F6" w14:textId="28214DD4" w:rsidR="00822238" w:rsidRDefault="00822238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0B37D68" w14:textId="20DECBE2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E40736C" w14:textId="2998B34D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2236C3C" w14:textId="03FC1CC8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79E8D61B" w14:textId="746AC583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6F50341" w14:textId="3392A6F8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C1C438D" w14:textId="03582855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80FE984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0608B8CA" w14:textId="1CBD3E0B" w:rsidR="00E7746A" w:rsidRPr="00E7746A" w:rsidRDefault="00E7746A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E7746A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2.7 Les compétences linguistiques de tous les repr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ésentants sont prises en compte </w:t>
      </w:r>
    </w:p>
    <w:p w14:paraId="17A5D150" w14:textId="77777777" w:rsidR="000B44BE" w:rsidRPr="00E7746A" w:rsidRDefault="00CB7413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E7746A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2.7 The linguistic competencies of everyone are taken into account</w:t>
      </w:r>
    </w:p>
    <w:p w14:paraId="4F5B98D1" w14:textId="42FD68AF" w:rsidR="000B44BE" w:rsidRDefault="008D2E3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86912" behindDoc="0" locked="0" layoutInCell="1" allowOverlap="1" wp14:anchorId="532512C2" wp14:editId="6D360679">
            <wp:simplePos x="0" y="0"/>
            <wp:positionH relativeFrom="column">
              <wp:posOffset>1495103</wp:posOffset>
            </wp:positionH>
            <wp:positionV relativeFrom="paragraph">
              <wp:posOffset>146817</wp:posOffset>
            </wp:positionV>
            <wp:extent cx="3895725" cy="1528445"/>
            <wp:effectExtent l="0" t="0" r="0" b="0"/>
            <wp:wrapSquare wrapText="bothSides"/>
            <wp:docPr id="32" name="Gráfico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0270F5" w14:textId="13230ED9" w:rsidR="000B44BE" w:rsidRPr="008D2E3F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733499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60B4111D" w14:textId="2BF12376" w:rsidR="000B44BE" w:rsidRPr="008D2E3F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733499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77016285" w14:textId="3C0180F1" w:rsidR="000B44BE" w:rsidRPr="008D2E3F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3</w:t>
      </w:r>
    </w:p>
    <w:p w14:paraId="0B2D721E" w14:textId="7993451E" w:rsidR="000B44BE" w:rsidRPr="008D2E3F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733499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697FAEA8" w14:textId="317F16B6" w:rsidR="000B44BE" w:rsidRPr="008D2E3F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733499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625C40FD" w14:textId="07BE2DAC" w:rsidR="000B44BE" w:rsidRPr="008D2E3F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8D2E3F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8D2E3F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8D2E3F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8D2E3F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08362193" w14:textId="77777777" w:rsidR="00CB7413" w:rsidRPr="008D2E3F" w:rsidRDefault="00CB7413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en-US" w:eastAsia="es-ES"/>
        </w:rPr>
      </w:pPr>
      <w:r w:rsidRPr="008D2E3F">
        <w:rPr>
          <w:rFonts w:ascii="Times New Roman" w:eastAsia="Times New Roman" w:hAnsi="Times New Roman" w:cs="Times New Roman"/>
          <w:sz w:val="24"/>
          <w:szCs w:val="28"/>
          <w:lang w:val="en-US" w:eastAsia="es-ES"/>
        </w:rPr>
        <w:t xml:space="preserve"> </w:t>
      </w:r>
    </w:p>
    <w:p w14:paraId="1FB2BAF4" w14:textId="427F253B" w:rsidR="0096323B" w:rsidRDefault="0096323B" w:rsidP="00E7746A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2C41AEF" w14:textId="77777777" w:rsidR="00D273AB" w:rsidRDefault="00D273AB" w:rsidP="00E7746A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A0DFF0D" w14:textId="77777777" w:rsidR="00657E00" w:rsidRPr="00CF409F" w:rsidRDefault="00CF409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CF409F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2.8 La r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é</w:t>
      </w:r>
      <w:r w:rsidRPr="00CF409F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union a contribué à clarifier/résoudre des doutes et questions </w:t>
      </w:r>
    </w:p>
    <w:p w14:paraId="35FE734F" w14:textId="77777777" w:rsidR="0096323B" w:rsidRPr="00CF409F" w:rsidRDefault="0096323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CF409F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2.8 The meeting contributed to clarify/solve doubts and questions </w:t>
      </w:r>
    </w:p>
    <w:p w14:paraId="7D9A7284" w14:textId="2375D96F" w:rsidR="000B44BE" w:rsidRDefault="001F216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88960" behindDoc="0" locked="0" layoutInCell="1" allowOverlap="1" wp14:anchorId="5ABA902F" wp14:editId="1AD54C0A">
            <wp:simplePos x="0" y="0"/>
            <wp:positionH relativeFrom="column">
              <wp:posOffset>1492621</wp:posOffset>
            </wp:positionH>
            <wp:positionV relativeFrom="paragraph">
              <wp:posOffset>185362</wp:posOffset>
            </wp:positionV>
            <wp:extent cx="3895725" cy="1528445"/>
            <wp:effectExtent l="0" t="0" r="0" b="0"/>
            <wp:wrapSquare wrapText="bothSides"/>
            <wp:docPr id="33" name="Gráfico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82379" w14:textId="368B4FB6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03E593A1" w14:textId="77777777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195D4395" w14:textId="16906A3B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</w:p>
    <w:p w14:paraId="29F67888" w14:textId="11DBE488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6F7AC53B" w14:textId="5B52732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53ED61BE" w14:textId="002B9814" w:rsidR="000B44BE" w:rsidRPr="001F2162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2B5A0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54CB92DC" w14:textId="4CBD0E56" w:rsidR="0096323B" w:rsidRDefault="0096323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0BDBE4B1" w14:textId="77777777" w:rsidR="001F2162" w:rsidRDefault="001F216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8669A8D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14C23606" w14:textId="4ADE9AE6" w:rsidR="004B131E" w:rsidRPr="002534A5" w:rsidRDefault="002534A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2534A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2.9 Effort </w:t>
      </w:r>
      <w:proofErr w:type="spellStart"/>
      <w:r w:rsidRPr="002534A5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d’organisation</w:t>
      </w:r>
      <w:proofErr w:type="spellEnd"/>
      <w:r w:rsidR="00D67F2C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de la coordination/</w:t>
      </w:r>
      <w:proofErr w:type="spellStart"/>
      <w:r w:rsidR="00D67F2C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coopération</w:t>
      </w:r>
      <w:proofErr w:type="spellEnd"/>
    </w:p>
    <w:p w14:paraId="799F3B06" w14:textId="77777777" w:rsidR="004B131E" w:rsidRPr="002534A5" w:rsidRDefault="004B131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2534A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2.9 Organization’s efforts of the coordination/ cooperation </w:t>
      </w:r>
    </w:p>
    <w:p w14:paraId="6CA853E2" w14:textId="3B7A46B6" w:rsidR="000B44BE" w:rsidRDefault="001F216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91008" behindDoc="0" locked="0" layoutInCell="1" allowOverlap="1" wp14:anchorId="4C971A7D" wp14:editId="5312D2C6">
            <wp:simplePos x="0" y="0"/>
            <wp:positionH relativeFrom="column">
              <wp:posOffset>1456995</wp:posOffset>
            </wp:positionH>
            <wp:positionV relativeFrom="paragraph">
              <wp:posOffset>147262</wp:posOffset>
            </wp:positionV>
            <wp:extent cx="3895725" cy="1528445"/>
            <wp:effectExtent l="0" t="0" r="0" b="0"/>
            <wp:wrapSquare wrapText="bothSides"/>
            <wp:docPr id="34" name="Gráfico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A6E4F0" w14:textId="77777777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6554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6DA98AF3" w14:textId="282F591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6554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1C447C39" w14:textId="53A86836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6554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0A5E5893" w14:textId="20FDE3DB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6554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6078A5EA" w14:textId="75E401A8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6554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7</w:t>
      </w:r>
    </w:p>
    <w:p w14:paraId="0F81E9C9" w14:textId="19ADEFA4" w:rsidR="000B44BE" w:rsidRPr="001F2162" w:rsidRDefault="004843D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eastAsia="es-ES"/>
        </w:rPr>
        <w:t>Pas</w:t>
      </w:r>
      <w:r w:rsidR="000B44BE" w:rsidRPr="001F2162">
        <w:rPr>
          <w:rFonts w:ascii="Times New Roman" w:eastAsia="Times New Roman" w:hAnsi="Times New Roman" w:cs="Times New Roman"/>
          <w:szCs w:val="24"/>
          <w:lang w:eastAsia="es-ES"/>
        </w:rPr>
        <w:t xml:space="preserve"> de réponse/ no </w:t>
      </w:r>
      <w:proofErr w:type="spellStart"/>
      <w:r w:rsidR="000B44BE" w:rsidRPr="001F2162">
        <w:rPr>
          <w:rFonts w:ascii="Times New Roman" w:eastAsia="Times New Roman" w:hAnsi="Times New Roman" w:cs="Times New Roman"/>
          <w:szCs w:val="24"/>
          <w:lang w:eastAsia="es-ES"/>
        </w:rPr>
        <w:t>answer</w:t>
      </w:r>
      <w:proofErr w:type="spellEnd"/>
      <w:r w:rsidR="000B44BE" w:rsidRPr="001F2162">
        <w:rPr>
          <w:rFonts w:ascii="Times New Roman" w:eastAsia="Times New Roman" w:hAnsi="Times New Roman" w:cs="Times New Roman"/>
          <w:szCs w:val="24"/>
          <w:lang w:eastAsia="es-ES"/>
        </w:rPr>
        <w:t xml:space="preserve">: </w:t>
      </w:r>
      <w:r w:rsidR="0065543A" w:rsidRPr="001F2162">
        <w:rPr>
          <w:rFonts w:ascii="Times New Roman" w:eastAsia="Times New Roman" w:hAnsi="Times New Roman" w:cs="Times New Roman"/>
          <w:szCs w:val="24"/>
          <w:lang w:eastAsia="es-ES"/>
        </w:rPr>
        <w:t>0</w:t>
      </w:r>
    </w:p>
    <w:p w14:paraId="05F28D74" w14:textId="77777777" w:rsidR="004B131E" w:rsidRPr="007C56B3" w:rsidRDefault="004B131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45294EEB" w14:textId="06C5D208" w:rsidR="001C74D9" w:rsidRDefault="001C74D9" w:rsidP="00EA2FFF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CC5548D" w14:textId="0343E31A" w:rsidR="00657E00" w:rsidRDefault="00657E0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E6C01AF" w14:textId="70897AFA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53FC8F2" w14:textId="5B0CDD21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78C2670" w14:textId="76AB5C4B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7009FA2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949947E" w14:textId="77777777" w:rsidR="00ED7864" w:rsidRPr="00EA2FFF" w:rsidRDefault="00EA2FFF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2.10 La perception </w:t>
      </w:r>
      <w:proofErr w:type="spellStart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générale</w:t>
      </w:r>
      <w:proofErr w:type="spellEnd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de </w:t>
      </w:r>
      <w:proofErr w:type="spellStart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l’organisation</w:t>
      </w:r>
      <w:proofErr w:type="spellEnd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de </w:t>
      </w:r>
      <w:proofErr w:type="spellStart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cette</w:t>
      </w:r>
      <w:proofErr w:type="spellEnd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rencontre</w:t>
      </w:r>
      <w:proofErr w:type="spellEnd"/>
      <w:r w:rsidRPr="00EA2FFF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</w:p>
    <w:p w14:paraId="36D2757F" w14:textId="77777777" w:rsidR="00F204C2" w:rsidRPr="00EA2FFF" w:rsidRDefault="00F204C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EA2FFF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2.10 General perception of this meeting’s organization</w:t>
      </w:r>
    </w:p>
    <w:p w14:paraId="42F26D2B" w14:textId="167516A5" w:rsidR="000B44BE" w:rsidRDefault="001F216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93056" behindDoc="0" locked="0" layoutInCell="1" allowOverlap="1" wp14:anchorId="78E59117" wp14:editId="03D2D076">
            <wp:simplePos x="0" y="0"/>
            <wp:positionH relativeFrom="column">
              <wp:posOffset>1456995</wp:posOffset>
            </wp:positionH>
            <wp:positionV relativeFrom="paragraph">
              <wp:posOffset>191523</wp:posOffset>
            </wp:positionV>
            <wp:extent cx="3895725" cy="1528445"/>
            <wp:effectExtent l="0" t="0" r="0" b="0"/>
            <wp:wrapSquare wrapText="bothSides"/>
            <wp:docPr id="35" name="Gráfico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52D0E7" w14:textId="77777777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2925164B" w14:textId="76E1A7DA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0ED51610" w14:textId="77B54DAF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</w:p>
    <w:p w14:paraId="1FBC1CFC" w14:textId="14BC91E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0EB0B9BB" w14:textId="4E6DC0C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6</w:t>
      </w:r>
    </w:p>
    <w:p w14:paraId="2CD1E7AB" w14:textId="541DCE02" w:rsidR="000B44BE" w:rsidRPr="001F2162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06073A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0BB14F76" w14:textId="77777777" w:rsidR="001C74D9" w:rsidRDefault="001C74D9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C420828" w14:textId="4C48C4D5" w:rsidR="00F204C2" w:rsidRDefault="00F204C2" w:rsidP="00EA2FFF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0384F7E" w14:textId="77777777" w:rsidR="00D273AB" w:rsidRDefault="00D273A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33B87A36" w14:textId="5DF8E364" w:rsidR="002E1003" w:rsidRPr="002E1003" w:rsidRDefault="002E1003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2E1003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2.11 Evaluez les séances par rapport à vos attentes </w:t>
      </w:r>
    </w:p>
    <w:p w14:paraId="473542B5" w14:textId="6B01A6AB" w:rsidR="000B44BE" w:rsidRPr="002E1003" w:rsidRDefault="00F8276B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2E10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2.11 Evaluate the sessions compare</w:t>
      </w:r>
      <w:r w:rsidR="00C67C9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d</w:t>
      </w:r>
      <w:r w:rsidRPr="002E10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 to your expectations</w:t>
      </w:r>
    </w:p>
    <w:p w14:paraId="614CF278" w14:textId="09FE4DD9" w:rsidR="000B44BE" w:rsidRDefault="001F216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95104" behindDoc="0" locked="0" layoutInCell="1" allowOverlap="1" wp14:anchorId="6B5F6FFD" wp14:editId="4C1847E4">
            <wp:simplePos x="0" y="0"/>
            <wp:positionH relativeFrom="column">
              <wp:posOffset>1456046</wp:posOffset>
            </wp:positionH>
            <wp:positionV relativeFrom="paragraph">
              <wp:posOffset>182633</wp:posOffset>
            </wp:positionV>
            <wp:extent cx="3895725" cy="1528445"/>
            <wp:effectExtent l="0" t="0" r="0" b="0"/>
            <wp:wrapSquare wrapText="bothSides"/>
            <wp:docPr id="36" name="Gráfico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EC1D4" w14:textId="610F2CA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5B2769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4B5ED2DB" w14:textId="11E5400A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DD1CC5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260499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0FCC0A88" w14:textId="0A5BD34B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260499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</w:p>
    <w:p w14:paraId="21BCB742" w14:textId="583B1E52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260499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3</w:t>
      </w:r>
    </w:p>
    <w:p w14:paraId="5FCF2D20" w14:textId="7DB863C2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DD1CC5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8F35E2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5</w:t>
      </w:r>
    </w:p>
    <w:p w14:paraId="2A030FC6" w14:textId="6B40323B" w:rsidR="000B44BE" w:rsidRPr="001F2162" w:rsidRDefault="00DD1CC5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5280EF07" w14:textId="6F82549A" w:rsidR="002E1003" w:rsidRDefault="002E1003" w:rsidP="002E1003">
      <w:pPr>
        <w:tabs>
          <w:tab w:val="left" w:pos="11167"/>
        </w:tabs>
        <w:spacing w:before="6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75EC00D" w14:textId="483F0BBA" w:rsidR="0058455B" w:rsidRDefault="0058455B" w:rsidP="002E1003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5B1B03E" w14:textId="77777777" w:rsidR="00D273AB" w:rsidRDefault="00D273AB" w:rsidP="002E1003">
      <w:pPr>
        <w:tabs>
          <w:tab w:val="left" w:pos="11167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4EAA4516" w14:textId="77777777" w:rsidR="002E1003" w:rsidRPr="002E1003" w:rsidRDefault="002E1003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2E1003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2.12 Les aspects de dimension de genre ont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été tenus en compte pour organiser les activités </w:t>
      </w:r>
    </w:p>
    <w:p w14:paraId="75294C8F" w14:textId="77777777" w:rsidR="0058455B" w:rsidRPr="002E1003" w:rsidRDefault="0058455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2E100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2.12 Gender aspects were taken into account in organizing the activities</w:t>
      </w:r>
    </w:p>
    <w:p w14:paraId="4C6AF58C" w14:textId="61488023" w:rsidR="000B44BE" w:rsidRDefault="00DD28E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97152" behindDoc="0" locked="0" layoutInCell="1" allowOverlap="1" wp14:anchorId="1910DE7F" wp14:editId="5A8ACACC">
            <wp:simplePos x="0" y="0"/>
            <wp:positionH relativeFrom="column">
              <wp:posOffset>1456047</wp:posOffset>
            </wp:positionH>
            <wp:positionV relativeFrom="paragraph">
              <wp:posOffset>125920</wp:posOffset>
            </wp:positionV>
            <wp:extent cx="3895725" cy="1528445"/>
            <wp:effectExtent l="0" t="0" r="0" b="0"/>
            <wp:wrapSquare wrapText="bothSides"/>
            <wp:docPr id="37" name="Gráfico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5ACF68" w14:textId="212D48A4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2264F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3CD39090" w14:textId="1C29BACC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2264F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1B5DBE9B" w14:textId="025C2C1D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2264F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</w:p>
    <w:p w14:paraId="7665EF10" w14:textId="17EE80F0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2264F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3F911FD7" w14:textId="34EACB75" w:rsidR="000B44BE" w:rsidRPr="001F2162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E54D6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2264F7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4</w:t>
      </w:r>
    </w:p>
    <w:p w14:paraId="3D7F4BA7" w14:textId="6D6BB87B" w:rsidR="000B44BE" w:rsidRPr="001F2162" w:rsidRDefault="00E54D67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1F2162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1F2162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1F2162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5786299F" w14:textId="0A8E7644" w:rsidR="000B44BE" w:rsidRDefault="000B44BE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0F79E70" w14:textId="6C44A002" w:rsidR="0058455B" w:rsidRDefault="0058455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2DFC63B" w14:textId="77777777" w:rsidR="00D273AB" w:rsidRDefault="00574119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574119">
        <w:rPr>
          <w:rFonts w:ascii="Times New Roman" w:eastAsia="Times New Roman" w:hAnsi="Times New Roman" w:cs="Times New Roman"/>
          <w:sz w:val="28"/>
          <w:szCs w:val="28"/>
          <w:lang w:eastAsia="es-ES"/>
        </w:rPr>
        <w:t>Concernant l’organisation en générale et les avantages apport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és par cette réunion</w:t>
      </w:r>
      <w:r w:rsidR="00DB7F02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, les participants ont, pour la majorité, été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très satisfaits</w:t>
      </w:r>
      <w:r w:rsidR="00DB7F02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(par exemple,</w:t>
      </w:r>
      <w:r w:rsidR="001070C1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par </w:t>
      </w:r>
      <w:r w:rsidR="00DB7F02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les informations fournies, la contribution de chacun, l’organisation de la </w:t>
      </w:r>
    </w:p>
    <w:p w14:paraId="3EC26833" w14:textId="77777777" w:rsidR="00D273AB" w:rsidRDefault="00D273A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62BA89A9" w14:textId="77777777" w:rsidR="00D273AB" w:rsidRDefault="00D273A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0C7159E6" w14:textId="43244D69" w:rsidR="00520D6B" w:rsidRDefault="00DB7F02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réunion</w:t>
      </w:r>
      <w:proofErr w:type="gramEnd"/>
      <w:r w:rsidR="00574119">
        <w:rPr>
          <w:rFonts w:ascii="Times New Roman" w:eastAsia="Times New Roman" w:hAnsi="Times New Roman" w:cs="Times New Roman"/>
          <w:sz w:val="28"/>
          <w:szCs w:val="28"/>
          <w:lang w:eastAsia="es-ES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la coordination, etc.) </w:t>
      </w:r>
      <w:proofErr w:type="gramStart"/>
      <w:r w:rsidR="00574119">
        <w:rPr>
          <w:rFonts w:ascii="Times New Roman" w:eastAsia="Times New Roman" w:hAnsi="Times New Roman" w:cs="Times New Roman"/>
          <w:sz w:val="28"/>
          <w:szCs w:val="28"/>
          <w:lang w:eastAsia="es-ES"/>
        </w:rPr>
        <w:t>et</w:t>
      </w:r>
      <w:proofErr w:type="gramEnd"/>
      <w:r w:rsidR="00574119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pour tous ces</w:t>
      </w:r>
      <w:r w:rsidR="008960BA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aspects on retrouve un pourcentage élevé de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« biens » </w:t>
      </w:r>
      <w:r w:rsidR="008960BA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et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« </w:t>
      </w:r>
      <w:r w:rsidR="008960BA">
        <w:rPr>
          <w:rFonts w:ascii="Times New Roman" w:eastAsia="Times New Roman" w:hAnsi="Times New Roman" w:cs="Times New Roman"/>
          <w:sz w:val="28"/>
          <w:szCs w:val="28"/>
          <w:lang w:eastAsia="es-ES"/>
        </w:rPr>
        <w:t>d’excellents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 »</w:t>
      </w:r>
      <w:r w:rsidR="008960BA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. </w:t>
      </w:r>
    </w:p>
    <w:p w14:paraId="7392966E" w14:textId="77777777" w:rsidR="008960BA" w:rsidRDefault="008960BA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59A1FDE9" w14:textId="77777777" w:rsidR="008960BA" w:rsidRPr="00094619" w:rsidRDefault="008960BA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</w:pP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Concerning the organization in </w:t>
      </w:r>
      <w:r w:rsidR="00DB7F02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general and the advantages offered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by this meeting</w:t>
      </w:r>
      <w:r w:rsidR="00DB7F02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, the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major</w:t>
      </w:r>
      <w:r w:rsidR="00DB7F02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ity of participants were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pleased</w:t>
      </w:r>
      <w:r w:rsidR="00DB7F02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(for example, with the given infor</w:t>
      </w:r>
      <w:r w:rsidR="001070C1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mation, each one’s contribution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,</w:t>
      </w:r>
      <w:r w:rsidR="001070C1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the meeting organization, the coordination, etc.) and in all these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aspects we can</w:t>
      </w:r>
      <w:r w:rsidR="001070C1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notice a high percentage of “good” 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and </w:t>
      </w:r>
      <w:r w:rsidR="001070C1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“</w:t>
      </w:r>
      <w:r w:rsidR="00F454EC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excellent</w:t>
      </w:r>
      <w:r w:rsidR="001070C1"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” answers</w:t>
      </w:r>
      <w:r w:rsidRPr="00094619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. </w:t>
      </w:r>
    </w:p>
    <w:p w14:paraId="3696A88A" w14:textId="77777777" w:rsidR="00520D6B" w:rsidRPr="008960BA" w:rsidRDefault="00520D6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4CCC8841" w14:textId="77777777" w:rsidR="00520D6B" w:rsidRPr="008960BA" w:rsidRDefault="00520D6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D940273" w14:textId="77777777" w:rsidR="00520D6B" w:rsidRPr="008960BA" w:rsidRDefault="00520D6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122ED1A4" w14:textId="77777777" w:rsidR="00520D6B" w:rsidRPr="008960BA" w:rsidRDefault="00520D6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92D4E95" w14:textId="77777777" w:rsidR="00520D6B" w:rsidRDefault="00520D6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4A2C60FA" w14:textId="022CB47C" w:rsidR="00DB7F02" w:rsidRDefault="00DB7F02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3DDBE11" w14:textId="77777777" w:rsidR="009E3DF2" w:rsidRDefault="009E3DF2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  <w:sectPr w:rsidR="009E3DF2">
          <w:headerReference w:type="default" r:id="rId25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72115E8A" w14:textId="77777777" w:rsidR="008D7FCD" w:rsidRDefault="008D7FCD" w:rsidP="00C53146">
      <w:pPr>
        <w:tabs>
          <w:tab w:val="left" w:pos="1050"/>
        </w:tabs>
        <w:spacing w:before="60" w:line="240" w:lineRule="auto"/>
        <w:contextualSpacing/>
        <w:jc w:val="center"/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</w:pPr>
    </w:p>
    <w:p w14:paraId="7F443592" w14:textId="1F64BA90" w:rsidR="00DE6B6E" w:rsidRPr="00D67F2C" w:rsidRDefault="00DE6B6E" w:rsidP="00C53146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val="en-US" w:eastAsia="es-ES"/>
        </w:rPr>
      </w:pPr>
      <w:r w:rsidRPr="00D67F2C">
        <w:rPr>
          <w:rFonts w:ascii="Times New Roman" w:eastAsia="Times New Roman" w:hAnsi="Times New Roman" w:cs="Times New Roman"/>
          <w:b/>
          <w:sz w:val="32"/>
          <w:szCs w:val="32"/>
          <w:lang w:val="en-US" w:eastAsia="es-ES"/>
        </w:rPr>
        <w:t>3. SATISFACTION PERSONNELLE</w:t>
      </w:r>
    </w:p>
    <w:p w14:paraId="76C83173" w14:textId="77777777" w:rsidR="002441AB" w:rsidRPr="00D67F2C" w:rsidRDefault="002441AB" w:rsidP="00C53146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es-ES"/>
        </w:rPr>
      </w:pPr>
      <w:r w:rsidRPr="00D67F2C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es-ES"/>
        </w:rPr>
        <w:t>3. Personal satisfaction</w:t>
      </w:r>
    </w:p>
    <w:p w14:paraId="791DFC17" w14:textId="77777777" w:rsidR="002441AB" w:rsidRDefault="002441AB" w:rsidP="00C53146">
      <w:pPr>
        <w:tabs>
          <w:tab w:val="left" w:pos="1050"/>
        </w:tabs>
        <w:spacing w:before="60" w:line="240" w:lineRule="auto"/>
        <w:contextualSpacing/>
        <w:jc w:val="center"/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</w:pPr>
    </w:p>
    <w:p w14:paraId="0E5CED2E" w14:textId="225180FB" w:rsidR="002441AB" w:rsidRPr="002776E4" w:rsidRDefault="002776E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2776E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3.1 Evaluation de </w:t>
      </w:r>
      <w:proofErr w:type="spellStart"/>
      <w:r w:rsidRPr="002776E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l’avantage</w:t>
      </w:r>
      <w:proofErr w:type="spellEnd"/>
      <w:r w:rsidRPr="002776E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de la </w:t>
      </w:r>
      <w:proofErr w:type="spellStart"/>
      <w:r w:rsidRPr="002776E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réunion</w:t>
      </w:r>
      <w:proofErr w:type="spellEnd"/>
      <w:r w:rsidRPr="002776E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</w:p>
    <w:p w14:paraId="1E03A3B4" w14:textId="65C2D7F0" w:rsidR="002441AB" w:rsidRPr="002776E4" w:rsidRDefault="002441A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2776E4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3.1 Evaluation of the advantages of the meeting </w:t>
      </w:r>
    </w:p>
    <w:p w14:paraId="0CABE764" w14:textId="4D4EADDF" w:rsidR="000B44BE" w:rsidRDefault="000325AB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703296" behindDoc="0" locked="0" layoutInCell="1" allowOverlap="1" wp14:anchorId="1C289309" wp14:editId="1193B7C2">
            <wp:simplePos x="0" y="0"/>
            <wp:positionH relativeFrom="column">
              <wp:posOffset>1464310</wp:posOffset>
            </wp:positionH>
            <wp:positionV relativeFrom="paragraph">
              <wp:posOffset>80208</wp:posOffset>
            </wp:positionV>
            <wp:extent cx="3895725" cy="1528445"/>
            <wp:effectExtent l="0" t="0" r="0" b="0"/>
            <wp:wrapSquare wrapText="bothSides"/>
            <wp:docPr id="41" name="Gráfico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D8A73E" w14:textId="39D5774E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001738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4794CD0A" w14:textId="4CA2E1AD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240BB4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001738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328AD878" w14:textId="6057C6F7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3. Correct</w:t>
      </w:r>
      <w:proofErr w:type="gram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: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  <w:proofErr w:type="gramEnd"/>
    </w:p>
    <w:p w14:paraId="139F3349" w14:textId="10A7A062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001738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5D7F3A21" w14:textId="3CDB409F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240BB4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001738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6</w:t>
      </w:r>
    </w:p>
    <w:p w14:paraId="74E5F02F" w14:textId="3C284427" w:rsidR="000B44BE" w:rsidRPr="006613A0" w:rsidRDefault="00240BB4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343C2001" w14:textId="01C95BB6" w:rsidR="00C439C4" w:rsidRDefault="00C439C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01A4939E" w14:textId="01E9B690" w:rsidR="00AD60C2" w:rsidRDefault="00AD60C2" w:rsidP="007B2DDE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21BFD24B" w14:textId="77777777" w:rsidR="00D05E47" w:rsidRDefault="00D05E47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56F33C12" w14:textId="77777777" w:rsidR="007B2DDE" w:rsidRPr="007B2DDE" w:rsidRDefault="007B2DDE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7B2DDE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3.2 Avez-vous eu des </w:t>
      </w:r>
      <w:proofErr w:type="spellStart"/>
      <w:r w:rsidRPr="007B2DDE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problems</w:t>
      </w:r>
      <w:proofErr w:type="spellEnd"/>
      <w:r w:rsidRPr="007B2DDE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/difficultés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avant /pendant/après la réunion </w:t>
      </w:r>
    </w:p>
    <w:p w14:paraId="4C54660D" w14:textId="77777777" w:rsidR="00D05E47" w:rsidRPr="007B2DDE" w:rsidRDefault="00030F51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7B2DD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3.2 Did you have any problems/ difficulties before/during/after the </w:t>
      </w:r>
      <w:proofErr w:type="gramStart"/>
      <w:r w:rsidRPr="007B2DDE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meeting</w:t>
      </w:r>
      <w:proofErr w:type="gramEnd"/>
    </w:p>
    <w:p w14:paraId="5CDBEB45" w14:textId="36113EF1" w:rsidR="00A87913" w:rsidRPr="00D05E47" w:rsidRDefault="006613A0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E33650">
        <w:rPr>
          <w:rFonts w:ascii="ITC New Baskerville Std" w:eastAsia="Cambria" w:hAnsi="ITC New Baskerville Std" w:cs="Times New Roman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705344" behindDoc="0" locked="0" layoutInCell="1" allowOverlap="1" wp14:anchorId="31F961D7" wp14:editId="64B184C2">
            <wp:simplePos x="0" y="0"/>
            <wp:positionH relativeFrom="column">
              <wp:posOffset>1463353</wp:posOffset>
            </wp:positionH>
            <wp:positionV relativeFrom="paragraph">
              <wp:posOffset>139065</wp:posOffset>
            </wp:positionV>
            <wp:extent cx="3895725" cy="1528445"/>
            <wp:effectExtent l="0" t="0" r="0" b="0"/>
            <wp:wrapSquare wrapText="bothSides"/>
            <wp:docPr id="42" name="Gráfico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F51" w:rsidRPr="00D05E47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</w:p>
    <w:p w14:paraId="7BDD9B24" w14:textId="3EA42620" w:rsidR="003213B4" w:rsidRDefault="00E54D67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>Oui</w:t>
      </w:r>
      <w:r w:rsidR="00A87913"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/ </w:t>
      </w:r>
      <w:proofErr w:type="spellStart"/>
      <w:r w:rsidR="00A87913"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>yes</w:t>
      </w:r>
      <w:proofErr w:type="spellEnd"/>
      <w:r w:rsidR="00A87913"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="006613A0">
        <w:rPr>
          <w:rFonts w:ascii="Times New Roman" w:eastAsia="Times New Roman" w:hAnsi="Times New Roman" w:cs="Times New Roman"/>
          <w:sz w:val="24"/>
          <w:szCs w:val="24"/>
          <w:lang w:eastAsia="es-ES"/>
        </w:rPr>
        <w:t>1</w:t>
      </w:r>
    </w:p>
    <w:p w14:paraId="7F95B58D" w14:textId="479F31C8" w:rsidR="003213B4" w:rsidRDefault="00E54D67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>Non</w:t>
      </w:r>
      <w:r w:rsidR="00A87913"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>/ no:</w:t>
      </w:r>
      <w:r w:rsidR="00082F8B" w:rsidRPr="00E54D6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 w:val="24"/>
          <w:szCs w:val="24"/>
          <w:lang w:eastAsia="es-ES"/>
        </w:rPr>
        <w:t>8</w:t>
      </w:r>
    </w:p>
    <w:p w14:paraId="2D62DDA2" w14:textId="283B0ED8" w:rsidR="003213B4" w:rsidRDefault="003213B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213B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Pas de réponse/ no </w:t>
      </w:r>
      <w:proofErr w:type="spellStart"/>
      <w:r w:rsidRPr="003213B4">
        <w:rPr>
          <w:rFonts w:ascii="Times New Roman" w:eastAsia="Times New Roman" w:hAnsi="Times New Roman" w:cs="Times New Roman"/>
          <w:sz w:val="24"/>
          <w:szCs w:val="24"/>
          <w:lang w:eastAsia="es-ES"/>
        </w:rPr>
        <w:t>answer</w:t>
      </w:r>
      <w:proofErr w:type="spellEnd"/>
      <w:r w:rsidRPr="003213B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r w:rsidR="006613A0">
        <w:rPr>
          <w:rFonts w:ascii="Times New Roman" w:eastAsia="Times New Roman" w:hAnsi="Times New Roman" w:cs="Times New Roman"/>
          <w:sz w:val="24"/>
          <w:szCs w:val="24"/>
          <w:lang w:eastAsia="es-ES"/>
        </w:rPr>
        <w:t>0</w:t>
      </w:r>
    </w:p>
    <w:p w14:paraId="44DD499F" w14:textId="77777777" w:rsidR="003213B4" w:rsidRDefault="003213B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785E3452" w14:textId="6789058E" w:rsidR="00A87913" w:rsidRDefault="00A87913" w:rsidP="002047CF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EA70C81" w14:textId="00EED91A" w:rsidR="006613A0" w:rsidRDefault="006613A0" w:rsidP="002047CF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60B636E" w14:textId="5DF25A83" w:rsidR="006613A0" w:rsidRDefault="006613A0" w:rsidP="002047CF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58739F1" w14:textId="1FC6B10A" w:rsidR="006613A0" w:rsidRDefault="006613A0" w:rsidP="002047CF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48281FC" w14:textId="77777777" w:rsidR="006613A0" w:rsidRPr="00E54D67" w:rsidRDefault="006613A0" w:rsidP="002047CF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66DE054" w14:textId="77777777" w:rsidR="006613A0" w:rsidRDefault="006613A0" w:rsidP="006613A0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30"/>
        </w:rPr>
      </w:pPr>
      <w:r w:rsidRPr="006613A0">
        <w:rPr>
          <w:rFonts w:ascii="Times New Roman" w:hAnsi="Times New Roman" w:cs="Times New Roman"/>
          <w:color w:val="000000"/>
          <w:sz w:val="28"/>
          <w:szCs w:val="30"/>
        </w:rPr>
        <w:t>Si vous le souhaitez, dans un souci d’amélioration à l'avenir, dites-nous lesquels:</w:t>
      </w:r>
    </w:p>
    <w:p w14:paraId="297159A8" w14:textId="1043BC80" w:rsidR="006613A0" w:rsidRPr="006613A0" w:rsidRDefault="006613A0" w:rsidP="006613A0">
      <w:pPr>
        <w:pStyle w:val="Prrafodelista"/>
        <w:numPr>
          <w:ilvl w:val="0"/>
          <w:numId w:val="4"/>
        </w:num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</w:pP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Tous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les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membres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qui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font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partie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des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meeting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,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doivent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se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communiquer</w:t>
      </w:r>
      <w:proofErr w:type="spellEnd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en </w:t>
      </w:r>
      <w:proofErr w:type="spellStart"/>
      <w:r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français</w:t>
      </w:r>
      <w:proofErr w:type="spellEnd"/>
    </w:p>
    <w:p w14:paraId="7C895B31" w14:textId="11B5BEB9" w:rsidR="006613A0" w:rsidRPr="006613A0" w:rsidRDefault="007D0C7C" w:rsidP="006613A0">
      <w:pPr>
        <w:pStyle w:val="Prrafodelista"/>
        <w:numPr>
          <w:ilvl w:val="0"/>
          <w:numId w:val="4"/>
        </w:num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L</w:t>
      </w:r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'avion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du </w:t>
      </w:r>
      <w:proofErr w:type="spellStart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retour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retardé</w:t>
      </w:r>
    </w:p>
    <w:p w14:paraId="3C7C6CD9" w14:textId="3692B329" w:rsidR="006613A0" w:rsidRPr="006613A0" w:rsidRDefault="007D0C7C" w:rsidP="006613A0">
      <w:pPr>
        <w:pStyle w:val="Prrafodelista"/>
        <w:numPr>
          <w:ilvl w:val="0"/>
          <w:numId w:val="4"/>
        </w:num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I</w:t>
      </w:r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nformations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logistiques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: </w:t>
      </w:r>
      <w:proofErr w:type="spellStart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plans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 xml:space="preserve">, </w:t>
      </w:r>
      <w:proofErr w:type="spellStart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hôtels</w:t>
      </w:r>
      <w:proofErr w:type="spellEnd"/>
      <w:r w:rsidR="006613A0" w:rsidRPr="006613A0">
        <w:rPr>
          <w:rFonts w:ascii="Times New Roman" w:eastAsia="Times New Roman" w:hAnsi="Times New Roman" w:cs="Times New Roman"/>
          <w:color w:val="000000"/>
          <w:sz w:val="20"/>
          <w:szCs w:val="20"/>
          <w:lang w:val="es-ES" w:eastAsia="es-ES"/>
        </w:rPr>
        <w:t>...</w:t>
      </w:r>
    </w:p>
    <w:p w14:paraId="401F3D62" w14:textId="4C409F67" w:rsidR="006613A0" w:rsidRDefault="006613A0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66300D27" w14:textId="5C759018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2525DD62" w14:textId="38AACB53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0B46F703" w14:textId="3C7EE8FC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6BBCDC8B" w14:textId="4765A7E6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21E6EF82" w14:textId="337F169C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2D9323FB" w14:textId="00D82EB3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00844CB1" w14:textId="6E7ED699" w:rsidR="00C25244" w:rsidRDefault="00C2524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585157E1" w14:textId="77777777" w:rsidR="008D7FCD" w:rsidRDefault="008D7FCD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</w:p>
    <w:p w14:paraId="510A2CA4" w14:textId="7655E579" w:rsidR="0017311C" w:rsidRPr="00134C24" w:rsidRDefault="00B115E9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134C24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3.3 Satisfaction générale de votre séjour à l’université Coordinatrice </w:t>
      </w:r>
    </w:p>
    <w:p w14:paraId="0E5F7D5A" w14:textId="77777777" w:rsidR="0017311C" w:rsidRPr="00B115E9" w:rsidRDefault="0017311C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B115E9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3.3 General satisfaction of your stay at the coordinator university </w:t>
      </w:r>
    </w:p>
    <w:p w14:paraId="00589D25" w14:textId="7780CF71" w:rsidR="000B44BE" w:rsidRDefault="00E66DD5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6613A0">
        <w:rPr>
          <w:rFonts w:ascii="ITC New Baskerville Std" w:eastAsia="Cambria" w:hAnsi="ITC New Baskerville Std" w:cs="Times New Roman"/>
          <w:noProof/>
          <w:szCs w:val="24"/>
          <w:lang w:val="es-ES" w:eastAsia="es-ES"/>
        </w:rPr>
        <w:drawing>
          <wp:anchor distT="0" distB="0" distL="114300" distR="114300" simplePos="0" relativeHeight="251707392" behindDoc="0" locked="0" layoutInCell="1" allowOverlap="1" wp14:anchorId="36EA3AF9" wp14:editId="3CF80184">
            <wp:simplePos x="0" y="0"/>
            <wp:positionH relativeFrom="column">
              <wp:posOffset>1467922</wp:posOffset>
            </wp:positionH>
            <wp:positionV relativeFrom="paragraph">
              <wp:posOffset>191077</wp:posOffset>
            </wp:positionV>
            <wp:extent cx="3895725" cy="1528445"/>
            <wp:effectExtent l="0" t="0" r="0" b="0"/>
            <wp:wrapSquare wrapText="bothSides"/>
            <wp:docPr id="43" name="Gráfico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9157CD" w14:textId="3C8C9018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4F65AA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7CE238A0" w14:textId="29607ECC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210DE2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4F65AA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0DA34299" w14:textId="03FBC6EF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4F65AA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4B3E8D6C" w14:textId="4784352A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4F65AA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39C437A9" w14:textId="17A2258A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210DE2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4F65AA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7</w:t>
      </w:r>
    </w:p>
    <w:p w14:paraId="3798168D" w14:textId="4986D9A1" w:rsidR="000B44BE" w:rsidRPr="006613A0" w:rsidRDefault="00210DE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0B44BE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6613A0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60A5F5FD" w14:textId="77777777" w:rsidR="003A54FC" w:rsidRDefault="003A54FC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59DAD1C9" w14:textId="375097AA" w:rsidR="003A54FC" w:rsidRDefault="003A54FC" w:rsidP="008C0F14">
      <w:pPr>
        <w:tabs>
          <w:tab w:val="left" w:pos="1050"/>
        </w:tabs>
        <w:spacing w:before="6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AAEF4EB" w14:textId="77777777" w:rsidR="00134C24" w:rsidRDefault="00134C2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64F6C099" w14:textId="77777777" w:rsidR="00E11219" w:rsidRPr="00134C24" w:rsidRDefault="008C0F14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  <w:r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3</w:t>
      </w:r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.4 Evaluation </w:t>
      </w:r>
      <w:proofErr w:type="spellStart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personnelle</w:t>
      </w:r>
      <w:proofErr w:type="spellEnd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de </w:t>
      </w:r>
      <w:proofErr w:type="spellStart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votre</w:t>
      </w:r>
      <w:proofErr w:type="spellEnd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  <w:proofErr w:type="spellStart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>séjour</w:t>
      </w:r>
      <w:proofErr w:type="spellEnd"/>
      <w:r w:rsidR="00134C24" w:rsidRPr="00134C24"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  <w:t xml:space="preserve"> </w:t>
      </w:r>
    </w:p>
    <w:p w14:paraId="694796A1" w14:textId="77777777" w:rsidR="00DA72D3" w:rsidRPr="00134C24" w:rsidRDefault="00DA72D3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134C24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3.4 Personal evaluation of your stay </w:t>
      </w:r>
    </w:p>
    <w:p w14:paraId="7A6A91A6" w14:textId="48344B72" w:rsidR="000B44BE" w:rsidRDefault="006613A0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  <w:r w:rsidRPr="006613A0">
        <w:rPr>
          <w:rFonts w:ascii="ITC New Baskerville Std" w:eastAsia="Cambria" w:hAnsi="ITC New Baskerville Std" w:cs="Times New Roman"/>
          <w:noProof/>
          <w:szCs w:val="24"/>
          <w:lang w:val="es-ES" w:eastAsia="es-ES"/>
        </w:rPr>
        <w:drawing>
          <wp:anchor distT="0" distB="0" distL="114300" distR="114300" simplePos="0" relativeHeight="251709440" behindDoc="0" locked="0" layoutInCell="1" allowOverlap="1" wp14:anchorId="14974835" wp14:editId="5CB34889">
            <wp:simplePos x="0" y="0"/>
            <wp:positionH relativeFrom="column">
              <wp:posOffset>1468046</wp:posOffset>
            </wp:positionH>
            <wp:positionV relativeFrom="paragraph">
              <wp:posOffset>186508</wp:posOffset>
            </wp:positionV>
            <wp:extent cx="3895725" cy="1528445"/>
            <wp:effectExtent l="0" t="0" r="0" b="0"/>
            <wp:wrapSquare wrapText="bothSides"/>
            <wp:docPr id="44" name="Gráfico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629479" w14:textId="0C1E61E1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217CE8" w:rsidRPr="006613A0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11E6D9E0" w14:textId="307E14FD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2. Moyennement faible/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eastAsia="es-ES"/>
        </w:rPr>
        <w:t>Moderately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</w:t>
      </w:r>
      <w:proofErr w:type="spellStart"/>
      <w:r w:rsidRPr="006613A0">
        <w:rPr>
          <w:rFonts w:ascii="Times New Roman" w:eastAsia="Times New Roman" w:hAnsi="Times New Roman" w:cs="Times New Roman"/>
          <w:szCs w:val="24"/>
          <w:lang w:eastAsia="es-ES"/>
        </w:rPr>
        <w:t>low</w:t>
      </w:r>
      <w:proofErr w:type="spellEnd"/>
      <w:r w:rsidRPr="006613A0">
        <w:rPr>
          <w:rFonts w:ascii="Times New Roman" w:eastAsia="Times New Roman" w:hAnsi="Times New Roman" w:cs="Times New Roman"/>
          <w:szCs w:val="24"/>
          <w:lang w:eastAsia="es-ES"/>
        </w:rPr>
        <w:t>:</w:t>
      </w:r>
      <w:r w:rsidR="00217CE8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0</w:t>
      </w:r>
    </w:p>
    <w:p w14:paraId="604119C6" w14:textId="649D4007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eastAsia="es-ES"/>
        </w:rPr>
        <w:t>3. Correct:</w:t>
      </w:r>
      <w:r w:rsidR="00217CE8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eastAsia="es-ES"/>
        </w:rPr>
        <w:t>0</w:t>
      </w:r>
    </w:p>
    <w:p w14:paraId="3C86B1FF" w14:textId="5AD7832C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eastAsia="es-ES"/>
        </w:rPr>
        <w:t>4. Bien/good:</w:t>
      </w:r>
      <w:r w:rsidR="00217CE8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eastAsia="es-ES"/>
        </w:rPr>
        <w:t>3</w:t>
      </w:r>
    </w:p>
    <w:p w14:paraId="16676126" w14:textId="02004088" w:rsidR="000B44BE" w:rsidRPr="006613A0" w:rsidRDefault="000B44BE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eastAsia="es-ES"/>
        </w:rPr>
        <w:t>5. Excellent :</w:t>
      </w:r>
      <w:r w:rsidR="00217CE8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</w:t>
      </w:r>
      <w:r w:rsidR="006613A0">
        <w:rPr>
          <w:rFonts w:ascii="Times New Roman" w:eastAsia="Times New Roman" w:hAnsi="Times New Roman" w:cs="Times New Roman"/>
          <w:szCs w:val="24"/>
          <w:lang w:eastAsia="es-ES"/>
        </w:rPr>
        <w:t>6</w:t>
      </w:r>
    </w:p>
    <w:p w14:paraId="1706BCA8" w14:textId="61E4E508" w:rsidR="000B44BE" w:rsidRPr="006613A0" w:rsidRDefault="00210DE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es-ES"/>
        </w:rPr>
      </w:pPr>
      <w:r w:rsidRPr="006613A0">
        <w:rPr>
          <w:rFonts w:ascii="Times New Roman" w:eastAsia="Times New Roman" w:hAnsi="Times New Roman" w:cs="Times New Roman"/>
          <w:szCs w:val="24"/>
          <w:lang w:eastAsia="es-ES"/>
        </w:rPr>
        <w:t>Pas</w:t>
      </w:r>
      <w:r w:rsidR="000B44BE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 de réponse/ no </w:t>
      </w:r>
      <w:proofErr w:type="spellStart"/>
      <w:r w:rsidR="000B44BE" w:rsidRPr="006613A0">
        <w:rPr>
          <w:rFonts w:ascii="Times New Roman" w:eastAsia="Times New Roman" w:hAnsi="Times New Roman" w:cs="Times New Roman"/>
          <w:szCs w:val="24"/>
          <w:lang w:eastAsia="es-ES"/>
        </w:rPr>
        <w:t>answer</w:t>
      </w:r>
      <w:proofErr w:type="spellEnd"/>
      <w:r w:rsidR="000B44BE" w:rsidRPr="006613A0">
        <w:rPr>
          <w:rFonts w:ascii="Times New Roman" w:eastAsia="Times New Roman" w:hAnsi="Times New Roman" w:cs="Times New Roman"/>
          <w:szCs w:val="24"/>
          <w:lang w:eastAsia="es-ES"/>
        </w:rPr>
        <w:t xml:space="preserve">: </w:t>
      </w:r>
      <w:r w:rsidR="006613A0">
        <w:rPr>
          <w:rFonts w:ascii="Times New Roman" w:eastAsia="Times New Roman" w:hAnsi="Times New Roman" w:cs="Times New Roman"/>
          <w:szCs w:val="24"/>
          <w:lang w:eastAsia="es-ES"/>
        </w:rPr>
        <w:t>0</w:t>
      </w:r>
    </w:p>
    <w:p w14:paraId="7880484D" w14:textId="095976EE" w:rsidR="00E11219" w:rsidRPr="00217CE8" w:rsidRDefault="00E11219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017B8229" w14:textId="77777777" w:rsidR="00C22921" w:rsidRPr="00134C24" w:rsidRDefault="00C22921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7A3D131E" w14:textId="77777777" w:rsidR="00A32601" w:rsidRDefault="00A32601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141356E5" w14:textId="21927853" w:rsidR="00A32601" w:rsidRPr="00A32601" w:rsidRDefault="00A32601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</w:pPr>
      <w:r w:rsidRPr="00A32601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3.5 Evaluation des aspects logistiques (voyages,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 </w:t>
      </w:r>
      <w:r w:rsidRPr="00A32601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logement, nourriture,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 </w:t>
      </w:r>
      <w:r w:rsidRPr="00A32601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accessibilit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é</w:t>
      </w:r>
      <w:r w:rsidR="00D67F2C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, </w:t>
      </w:r>
      <w:proofErr w:type="spellStart"/>
      <w:r w:rsidR="00D67F2C"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>etc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s-ES"/>
        </w:rPr>
        <w:t xml:space="preserve">) </w:t>
      </w:r>
    </w:p>
    <w:p w14:paraId="44F94AE9" w14:textId="56925FD0" w:rsidR="00C22921" w:rsidRPr="00A32601" w:rsidRDefault="00C22921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A3260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3.5 Evaluation of the logistic aspects (trip, accommodation, food, accessibility</w:t>
      </w:r>
      <w:r w:rsidR="00D67F2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, </w:t>
      </w:r>
      <w:proofErr w:type="spellStart"/>
      <w:r w:rsidR="00D67F2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etc</w:t>
      </w:r>
      <w:proofErr w:type="spellEnd"/>
      <w:r w:rsidRPr="00A32601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) </w:t>
      </w:r>
    </w:p>
    <w:p w14:paraId="2ABB9D92" w14:textId="27F3EEB5" w:rsidR="00C22921" w:rsidRPr="00A32601" w:rsidRDefault="00F13D79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6613A0">
        <w:rPr>
          <w:rFonts w:ascii="ITC New Baskerville Std" w:eastAsia="Cambria" w:hAnsi="ITC New Baskerville Std" w:cs="Times New Roman"/>
          <w:noProof/>
          <w:szCs w:val="24"/>
          <w:lang w:val="es-ES" w:eastAsia="es-ES"/>
        </w:rPr>
        <w:drawing>
          <wp:anchor distT="0" distB="0" distL="114300" distR="114300" simplePos="0" relativeHeight="251711488" behindDoc="0" locked="0" layoutInCell="1" allowOverlap="1" wp14:anchorId="602FB5C1" wp14:editId="4FA2CD65">
            <wp:simplePos x="0" y="0"/>
            <wp:positionH relativeFrom="column">
              <wp:posOffset>1474602</wp:posOffset>
            </wp:positionH>
            <wp:positionV relativeFrom="paragraph">
              <wp:posOffset>58420</wp:posOffset>
            </wp:positionV>
            <wp:extent cx="3895725" cy="1528445"/>
            <wp:effectExtent l="0" t="0" r="0" b="0"/>
            <wp:wrapSquare wrapText="bothSides"/>
            <wp:docPr id="45" name="Gráfico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98A41B" w14:textId="6BE76A2E" w:rsidR="00FE6CB0" w:rsidRPr="00F13D79" w:rsidRDefault="00FE6CB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1. </w:t>
      </w:r>
      <w:proofErr w:type="spellStart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/ low:</w:t>
      </w:r>
      <w:r w:rsidR="004603CE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4CDC973E" w14:textId="0423E10B" w:rsidR="00FE6CB0" w:rsidRPr="00F13D79" w:rsidRDefault="00FE6CB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2. </w:t>
      </w:r>
      <w:proofErr w:type="spellStart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Moyennement</w:t>
      </w:r>
      <w:proofErr w:type="spellEnd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proofErr w:type="spellStart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faible</w:t>
      </w:r>
      <w:proofErr w:type="spellEnd"/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</w:t>
      </w:r>
      <w:r w:rsidR="00210DE2" w:rsidRPr="00F13D79">
        <w:rPr>
          <w:rFonts w:ascii="Times New Roman" w:eastAsia="Times New Roman" w:hAnsi="Times New Roman" w:cs="Times New Roman"/>
          <w:szCs w:val="24"/>
          <w:lang w:val="en-US" w:eastAsia="es-ES"/>
        </w:rPr>
        <w:t>moderately</w:t>
      </w: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low:</w:t>
      </w:r>
      <w:r w:rsidR="004603CE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0</w:t>
      </w:r>
    </w:p>
    <w:p w14:paraId="45A3140B" w14:textId="11E7258D" w:rsidR="00FE6CB0" w:rsidRPr="00F13D79" w:rsidRDefault="00FE6CB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3. Correct:</w:t>
      </w:r>
      <w:r w:rsidR="004603CE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F13D79">
        <w:rPr>
          <w:rFonts w:ascii="Times New Roman" w:eastAsia="Times New Roman" w:hAnsi="Times New Roman" w:cs="Times New Roman"/>
          <w:szCs w:val="24"/>
          <w:lang w:val="en-US" w:eastAsia="es-ES"/>
        </w:rPr>
        <w:t>2</w:t>
      </w:r>
    </w:p>
    <w:p w14:paraId="1C44C0C4" w14:textId="4BC7F4EC" w:rsidR="00FE6CB0" w:rsidRPr="00F13D79" w:rsidRDefault="00FE6CB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4. Bien/good:</w:t>
      </w:r>
      <w:r w:rsidR="004603CE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F13D79">
        <w:rPr>
          <w:rFonts w:ascii="Times New Roman" w:eastAsia="Times New Roman" w:hAnsi="Times New Roman" w:cs="Times New Roman"/>
          <w:szCs w:val="24"/>
          <w:lang w:val="en-US" w:eastAsia="es-ES"/>
        </w:rPr>
        <w:t>1</w:t>
      </w:r>
    </w:p>
    <w:p w14:paraId="14A3DFB8" w14:textId="50ED5150" w:rsidR="00FE6CB0" w:rsidRPr="00F13D79" w:rsidRDefault="00FE6CB0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5. </w:t>
      </w:r>
      <w:r w:rsidR="006D2483" w:rsidRPr="00F13D79">
        <w:rPr>
          <w:rFonts w:ascii="Times New Roman" w:eastAsia="Times New Roman" w:hAnsi="Times New Roman" w:cs="Times New Roman"/>
          <w:szCs w:val="24"/>
          <w:lang w:val="en-US" w:eastAsia="es-ES"/>
        </w:rPr>
        <w:t>Excellent:</w:t>
      </w:r>
      <w:r w:rsidR="004603CE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</w:t>
      </w:r>
      <w:r w:rsidR="00F13D79">
        <w:rPr>
          <w:rFonts w:ascii="Times New Roman" w:eastAsia="Times New Roman" w:hAnsi="Times New Roman" w:cs="Times New Roman"/>
          <w:szCs w:val="24"/>
          <w:lang w:val="en-US" w:eastAsia="es-ES"/>
        </w:rPr>
        <w:t>6</w:t>
      </w:r>
    </w:p>
    <w:p w14:paraId="6DCA5861" w14:textId="51938128" w:rsidR="00FE6CB0" w:rsidRPr="00F13D79" w:rsidRDefault="00210DE2" w:rsidP="00AD50DF">
      <w:pPr>
        <w:tabs>
          <w:tab w:val="left" w:pos="11167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val="en-US" w:eastAsia="es-ES"/>
        </w:rPr>
      </w:pPr>
      <w:r w:rsidRPr="00F13D79">
        <w:rPr>
          <w:rFonts w:ascii="Times New Roman" w:eastAsia="Times New Roman" w:hAnsi="Times New Roman" w:cs="Times New Roman"/>
          <w:szCs w:val="24"/>
          <w:lang w:val="en-US" w:eastAsia="es-ES"/>
        </w:rPr>
        <w:t>Pas</w:t>
      </w:r>
      <w:r w:rsidR="00FE6CB0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 de </w:t>
      </w:r>
      <w:proofErr w:type="spellStart"/>
      <w:r w:rsidR="00FE6CB0" w:rsidRPr="00F13D79">
        <w:rPr>
          <w:rFonts w:ascii="Times New Roman" w:eastAsia="Times New Roman" w:hAnsi="Times New Roman" w:cs="Times New Roman"/>
          <w:szCs w:val="24"/>
          <w:lang w:val="en-US" w:eastAsia="es-ES"/>
        </w:rPr>
        <w:t>réponse</w:t>
      </w:r>
      <w:proofErr w:type="spellEnd"/>
      <w:r w:rsidR="00FE6CB0" w:rsidRPr="00F13D79">
        <w:rPr>
          <w:rFonts w:ascii="Times New Roman" w:eastAsia="Times New Roman" w:hAnsi="Times New Roman" w:cs="Times New Roman"/>
          <w:szCs w:val="24"/>
          <w:lang w:val="en-US" w:eastAsia="es-ES"/>
        </w:rPr>
        <w:t xml:space="preserve">/ no answer: </w:t>
      </w:r>
      <w:r w:rsidR="00F13D79">
        <w:rPr>
          <w:rFonts w:ascii="Times New Roman" w:eastAsia="Times New Roman" w:hAnsi="Times New Roman" w:cs="Times New Roman"/>
          <w:szCs w:val="24"/>
          <w:lang w:val="en-US" w:eastAsia="es-ES"/>
        </w:rPr>
        <w:t>0</w:t>
      </w:r>
    </w:p>
    <w:p w14:paraId="06AD6678" w14:textId="77777777" w:rsidR="00FE6CB0" w:rsidRPr="00A32601" w:rsidRDefault="00FE6CB0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es-ES"/>
        </w:rPr>
      </w:pPr>
    </w:p>
    <w:p w14:paraId="393BD104" w14:textId="77777777" w:rsidR="00F13D79" w:rsidRPr="000A0487" w:rsidRDefault="00F13D79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es-ES"/>
        </w:rPr>
      </w:pPr>
    </w:p>
    <w:p w14:paraId="05F7D4F2" w14:textId="77777777" w:rsidR="00A041CF" w:rsidRDefault="000A0487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r w:rsidRPr="000A0487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Suite à ces résultats nous pouvons dire que la majeure partie des participants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sont personnellement très satisfaits et n’ont pas eu de </w:t>
      </w:r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lastRenderedPageBreak/>
        <w:t>difficultés lors du rassemblement. Aucun d’entre eux n’</w:t>
      </w:r>
      <w:r w:rsidR="00B33418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est insatisfait, en effet, il n’y a </w:t>
      </w:r>
      <w:r w:rsidR="00C14E2A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pas </w:t>
      </w:r>
      <w:r w:rsidR="00B33418"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de </w:t>
      </w:r>
    </w:p>
    <w:p w14:paraId="3404EBEB" w14:textId="77777777" w:rsidR="008D7FCD" w:rsidRDefault="008D7FCD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59AC87AB" w14:textId="43A53592" w:rsidR="00660C2F" w:rsidRDefault="00B33418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>commentaires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s-ES"/>
        </w:rPr>
        <w:t xml:space="preserve"> « faible » et «  moyennement faible » sur les graphiques, ce qui montre que le degré de satisfaction personnelle a été très élevé. </w:t>
      </w:r>
    </w:p>
    <w:p w14:paraId="4ADD8795" w14:textId="77777777" w:rsidR="003039D6" w:rsidRDefault="003039D6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s-ES"/>
        </w:rPr>
      </w:pPr>
    </w:p>
    <w:p w14:paraId="2FA73E84" w14:textId="38F72916" w:rsidR="003039D6" w:rsidRDefault="00B33418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</w:pPr>
      <w:r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Taking into account these results, it is clear</w:t>
      </w:r>
      <w:r w:rsidR="003039D6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</w:t>
      </w:r>
      <w:r w:rsidR="00561B2F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that the</w:t>
      </w:r>
      <w:r w:rsidR="003039D6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</w:t>
      </w:r>
      <w:proofErr w:type="gramStart"/>
      <w:r w:rsidR="003039D6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majority of participants were</w:t>
      </w:r>
      <w:proofErr w:type="gramEnd"/>
      <w:r w:rsidR="003039D6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 </w:t>
      </w:r>
      <w:r w:rsidR="00F0101D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personally satisfied and didn’t have any problems, difficulties during the mee</w:t>
      </w:r>
      <w:r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ting. In fact, none of them was </w:t>
      </w:r>
      <w:r w:rsidR="00F0101D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unsatisfied, we can see that </w:t>
      </w:r>
      <w:r w:rsidR="004A28EA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the annotations “low” and “</w:t>
      </w:r>
      <w:r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moderately lo</w:t>
      </w:r>
      <w:r w:rsidR="004A28EA"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>w” aren’t on the graph</w:t>
      </w:r>
      <w:r w:rsidRPr="00AD50DF"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  <w:t xml:space="preserve">ics, which shows that the degree of personal satisfaction was very high. </w:t>
      </w:r>
    </w:p>
    <w:p w14:paraId="7CF01492" w14:textId="77777777" w:rsidR="008D7FCD" w:rsidRDefault="008D7FCD" w:rsidP="00AD50DF">
      <w:pPr>
        <w:tabs>
          <w:tab w:val="left" w:pos="1050"/>
        </w:tabs>
        <w:spacing w:before="6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es-ES"/>
        </w:rPr>
      </w:pPr>
    </w:p>
    <w:p w14:paraId="698F4215" w14:textId="21520E3E" w:rsidR="00A601E3" w:rsidRDefault="00A601E3" w:rsidP="00A601E3">
      <w:pPr>
        <w:pStyle w:val="Prrafodelista"/>
        <w:tabs>
          <w:tab w:val="left" w:pos="1050"/>
        </w:tabs>
        <w:spacing w:before="60"/>
        <w:jc w:val="both"/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</w:pPr>
      <w:r w:rsidRPr="00A47DC5"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  <w:t xml:space="preserve">Questions </w:t>
      </w:r>
      <w:proofErr w:type="spellStart"/>
      <w:r w:rsidRPr="00A47DC5"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  <w:t>ouvertes</w:t>
      </w:r>
      <w:proofErr w:type="spellEnd"/>
      <w:r w:rsidRPr="00A47DC5"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  <w:t xml:space="preserve">/ </w:t>
      </w:r>
      <w:r w:rsidRPr="00A47DC5">
        <w:rPr>
          <w:rFonts w:ascii="Berlin Sans FB Demi" w:eastAsia="Times New Roman" w:hAnsi="Berlin Sans FB Demi" w:cs="Times New Roman"/>
          <w:i/>
          <w:sz w:val="28"/>
          <w:szCs w:val="28"/>
          <w:lang w:val="en-US" w:eastAsia="es-ES"/>
        </w:rPr>
        <w:t>Open questions</w:t>
      </w:r>
      <w:r w:rsidRPr="00A47DC5"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  <w:t xml:space="preserve">: </w:t>
      </w:r>
    </w:p>
    <w:p w14:paraId="63F914E5" w14:textId="77777777" w:rsidR="008D7FCD" w:rsidRDefault="008D7FCD" w:rsidP="00A601E3">
      <w:pPr>
        <w:pStyle w:val="Prrafodelista"/>
        <w:tabs>
          <w:tab w:val="left" w:pos="1050"/>
        </w:tabs>
        <w:spacing w:before="60"/>
        <w:jc w:val="both"/>
        <w:rPr>
          <w:rFonts w:ascii="Berlin Sans FB Demi" w:eastAsia="Times New Roman" w:hAnsi="Berlin Sans FB Demi" w:cs="Times New Roman"/>
          <w:sz w:val="28"/>
          <w:szCs w:val="28"/>
          <w:lang w:val="en-US" w:eastAsia="es-ES"/>
        </w:rPr>
      </w:pPr>
    </w:p>
    <w:tbl>
      <w:tblPr>
        <w:tblStyle w:val="Tablaconcuadrcula"/>
        <w:tblW w:w="0" w:type="auto"/>
        <w:tblInd w:w="10" w:type="dxa"/>
        <w:tblLook w:val="04A0" w:firstRow="1" w:lastRow="0" w:firstColumn="1" w:lastColumn="0" w:noHBand="0" w:noVBand="1"/>
      </w:tblPr>
      <w:tblGrid>
        <w:gridCol w:w="8484"/>
      </w:tblGrid>
      <w:tr w:rsidR="00F13D79" w:rsidRPr="00E219A6" w14:paraId="3DF138FF" w14:textId="77777777" w:rsidTr="00A601E3">
        <w:tc>
          <w:tcPr>
            <w:tcW w:w="8484" w:type="dxa"/>
          </w:tcPr>
          <w:p w14:paraId="14406C37" w14:textId="77777777" w:rsidR="00A601E3" w:rsidRPr="00E219A6" w:rsidRDefault="00A601E3" w:rsidP="00A601E3">
            <w:pPr>
              <w:tabs>
                <w:tab w:val="left" w:pos="1050"/>
              </w:tabs>
              <w:spacing w:before="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E219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  <w:t xml:space="preserve">Quels sont les aspects les plus positifs de votre séjour? </w:t>
            </w:r>
          </w:p>
          <w:p w14:paraId="0FE421CC" w14:textId="0684461D" w:rsidR="00F13D79" w:rsidRPr="00A601E3" w:rsidRDefault="00A601E3" w:rsidP="00A601E3">
            <w:pPr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A601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es-ES"/>
              </w:rPr>
              <w:t>Which are the positive aspects of your stay?</w:t>
            </w:r>
          </w:p>
        </w:tc>
      </w:tr>
      <w:tr w:rsidR="00A601E3" w:rsidRPr="00E219A6" w14:paraId="5EB11376" w14:textId="77777777" w:rsidTr="00A601E3">
        <w:tc>
          <w:tcPr>
            <w:tcW w:w="8484" w:type="dxa"/>
          </w:tcPr>
          <w:p w14:paraId="03A7FD67" w14:textId="383A2C2C" w:rsidR="00A601E3" w:rsidRPr="00A601E3" w:rsidRDefault="006A64F8" w:rsidP="00A601E3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A601E3" w:rsidRPr="00A601E3">
              <w:rPr>
                <w:rFonts w:ascii="Helvetica" w:hAnsi="Helvetica"/>
                <w:color w:val="000000"/>
                <w:sz w:val="20"/>
                <w:szCs w:val="20"/>
              </w:rPr>
              <w:t xml:space="preserve">'accueil, les </w:t>
            </w:r>
            <w:r w:rsidR="00C87548">
              <w:rPr>
                <w:rFonts w:ascii="Helvetica" w:hAnsi="Helvetica"/>
                <w:color w:val="000000"/>
                <w:sz w:val="20"/>
                <w:szCs w:val="20"/>
              </w:rPr>
              <w:t>conte</w:t>
            </w:r>
            <w:r w:rsidR="00A601E3" w:rsidRPr="00A601E3">
              <w:rPr>
                <w:rFonts w:ascii="Helvetica" w:hAnsi="Helvetica"/>
                <w:color w:val="000000"/>
                <w:sz w:val="20"/>
                <w:szCs w:val="20"/>
              </w:rPr>
              <w:t>nus de la réunion</w:t>
            </w:r>
          </w:p>
        </w:tc>
      </w:tr>
      <w:tr w:rsidR="00F13D79" w:rsidRPr="00E219A6" w14:paraId="0F1FA0A5" w14:textId="77777777" w:rsidTr="00A601E3">
        <w:tc>
          <w:tcPr>
            <w:tcW w:w="8484" w:type="dxa"/>
          </w:tcPr>
          <w:p w14:paraId="6A2456B7" w14:textId="4A934EFF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B47911">
              <w:rPr>
                <w:rFonts w:ascii="Helvetica" w:hAnsi="Helvetica"/>
                <w:color w:val="000000"/>
                <w:sz w:val="20"/>
                <w:szCs w:val="20"/>
              </w:rPr>
              <w:t>La coordination et participation</w:t>
            </w:r>
          </w:p>
        </w:tc>
      </w:tr>
      <w:tr w:rsidR="00F13D79" w:rsidRPr="00E219A6" w14:paraId="216A55EE" w14:textId="77777777" w:rsidTr="00A601E3">
        <w:tc>
          <w:tcPr>
            <w:tcW w:w="8484" w:type="dxa"/>
          </w:tcPr>
          <w:p w14:paraId="4B629E93" w14:textId="670F5133" w:rsidR="00F13D79" w:rsidRPr="00E219A6" w:rsidRDefault="006A64F8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B47911">
              <w:rPr>
                <w:rFonts w:ascii="Helvetica" w:hAnsi="Helvetica"/>
                <w:color w:val="000000"/>
                <w:sz w:val="20"/>
                <w:szCs w:val="20"/>
              </w:rPr>
              <w:t>’échange avec les collègues</w:t>
            </w:r>
          </w:p>
        </w:tc>
      </w:tr>
      <w:tr w:rsidR="00F13D79" w:rsidRPr="00E219A6" w14:paraId="540A551F" w14:textId="77777777" w:rsidTr="00A601E3">
        <w:tc>
          <w:tcPr>
            <w:tcW w:w="8484" w:type="dxa"/>
          </w:tcPr>
          <w:p w14:paraId="076F4DDA" w14:textId="77926DD4" w:rsidR="00F13D79" w:rsidRPr="00E219A6" w:rsidRDefault="00C87548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Lieu et localisation gé</w:t>
            </w:r>
            <w:r w:rsidR="00F13D79" w:rsidRPr="00372A4E">
              <w:rPr>
                <w:rFonts w:ascii="Helvetica" w:hAnsi="Helvetica"/>
                <w:color w:val="000000"/>
                <w:sz w:val="20"/>
                <w:szCs w:val="20"/>
              </w:rPr>
              <w:t>ographique</w:t>
            </w:r>
          </w:p>
        </w:tc>
      </w:tr>
      <w:tr w:rsidR="00F13D79" w:rsidRPr="00E219A6" w14:paraId="14A74EA4" w14:textId="77777777" w:rsidTr="00A601E3">
        <w:tc>
          <w:tcPr>
            <w:tcW w:w="8484" w:type="dxa"/>
          </w:tcPr>
          <w:p w14:paraId="2B70778E" w14:textId="11B172CB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>Qualité de la formation</w:t>
            </w:r>
          </w:p>
        </w:tc>
      </w:tr>
      <w:tr w:rsidR="00F13D79" w:rsidRPr="00E219A6" w14:paraId="702F7B92" w14:textId="77777777" w:rsidTr="00A601E3">
        <w:tc>
          <w:tcPr>
            <w:tcW w:w="8484" w:type="dxa"/>
          </w:tcPr>
          <w:p w14:paraId="7180AB10" w14:textId="5465DAE9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 xml:space="preserve">Echanges </w:t>
            </w:r>
            <w:proofErr w:type="gramStart"/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>d'expériences ,</w:t>
            </w:r>
            <w:proofErr w:type="gramEnd"/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 xml:space="preserve"> d'idées et l'élargissement du réseau des connaissances </w:t>
            </w:r>
          </w:p>
        </w:tc>
      </w:tr>
      <w:tr w:rsidR="00F13D79" w:rsidRPr="00E219A6" w14:paraId="0BAEB2BD" w14:textId="77777777" w:rsidTr="00A601E3">
        <w:tc>
          <w:tcPr>
            <w:tcW w:w="8484" w:type="dxa"/>
          </w:tcPr>
          <w:p w14:paraId="68A48C7E" w14:textId="32081BDA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 xml:space="preserve">Choix judicieux du lieu de la </w:t>
            </w:r>
            <w:proofErr w:type="gramStart"/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>réunion ,</w:t>
            </w:r>
            <w:proofErr w:type="gramEnd"/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 xml:space="preserve"> partage des résultats réalisés et amélioration des points soulevés lors de l'évaluation général du projet </w:t>
            </w:r>
          </w:p>
        </w:tc>
      </w:tr>
      <w:tr w:rsidR="00F13D79" w:rsidRPr="00E219A6" w14:paraId="068D3C91" w14:textId="77777777" w:rsidTr="00A601E3">
        <w:tc>
          <w:tcPr>
            <w:tcW w:w="8484" w:type="dxa"/>
          </w:tcPr>
          <w:p w14:paraId="480BC4E4" w14:textId="25E0EC19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>Très bonne organisation de la part de l'Université de Porto, lieu de la réunion dans le centre ville</w:t>
            </w:r>
          </w:p>
        </w:tc>
      </w:tr>
      <w:tr w:rsidR="00F13D79" w:rsidRPr="00E219A6" w14:paraId="426ECC73" w14:textId="77777777" w:rsidTr="00A601E3">
        <w:tc>
          <w:tcPr>
            <w:tcW w:w="8484" w:type="dxa"/>
          </w:tcPr>
          <w:p w14:paraId="73594311" w14:textId="4474CC3D" w:rsidR="00F13D79" w:rsidRPr="00E219A6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2A4E">
              <w:rPr>
                <w:rFonts w:ascii="Helvetica" w:hAnsi="Helvetica"/>
                <w:color w:val="000000"/>
                <w:sz w:val="20"/>
                <w:szCs w:val="20"/>
              </w:rPr>
              <w:t>1ére visite de Porto</w:t>
            </w:r>
          </w:p>
        </w:tc>
      </w:tr>
      <w:tr w:rsidR="00F13D79" w:rsidRPr="00E219A6" w14:paraId="16FAFE5D" w14:textId="77777777" w:rsidTr="00A601E3">
        <w:tc>
          <w:tcPr>
            <w:tcW w:w="8484" w:type="dxa"/>
          </w:tcPr>
          <w:p w14:paraId="2FA6398F" w14:textId="6DF52CD8" w:rsidR="00F13D79" w:rsidRPr="00E219A6" w:rsidRDefault="00C87548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Lieu et localisation gé</w:t>
            </w:r>
            <w:bookmarkStart w:id="0" w:name="_GoBack"/>
            <w:bookmarkEnd w:id="0"/>
            <w:r w:rsidR="00F13D79" w:rsidRPr="00372A4E">
              <w:rPr>
                <w:rFonts w:ascii="Helvetica" w:hAnsi="Helvetica"/>
                <w:color w:val="000000"/>
                <w:sz w:val="20"/>
                <w:szCs w:val="20"/>
              </w:rPr>
              <w:t>ographique</w:t>
            </w:r>
          </w:p>
        </w:tc>
      </w:tr>
      <w:tr w:rsidR="00063EDF" w:rsidRPr="00063EDF" w14:paraId="76528FCD" w14:textId="77777777" w:rsidTr="00A601E3">
        <w:tc>
          <w:tcPr>
            <w:tcW w:w="8484" w:type="dxa"/>
          </w:tcPr>
          <w:p w14:paraId="35FD0057" w14:textId="77777777" w:rsidR="00063EDF" w:rsidRPr="00063EDF" w:rsidRDefault="00063EDF" w:rsidP="00C87B85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6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  <w:t xml:space="preserve">Quels sont les aspects les plus négatifs de votre séjour? </w:t>
            </w:r>
          </w:p>
          <w:p w14:paraId="4602D92E" w14:textId="77777777" w:rsidR="00063EDF" w:rsidRPr="00063EDF" w:rsidRDefault="00063EDF" w:rsidP="00C87B85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s-ES"/>
              </w:rPr>
            </w:pPr>
            <w:r w:rsidRPr="00063E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es-ES"/>
              </w:rPr>
              <w:t>Which are the negative aspects of your stay?</w:t>
            </w:r>
          </w:p>
        </w:tc>
      </w:tr>
      <w:tr w:rsidR="00F13D79" w:rsidRPr="00063EDF" w14:paraId="010BD10D" w14:textId="77777777" w:rsidTr="00A601E3">
        <w:tc>
          <w:tcPr>
            <w:tcW w:w="8484" w:type="dxa"/>
          </w:tcPr>
          <w:p w14:paraId="5863A05C" w14:textId="66C182D3" w:rsidR="00F13D79" w:rsidRPr="00063EDF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373172">
              <w:rPr>
                <w:rFonts w:ascii="Helvetica" w:hAnsi="Helvetica"/>
                <w:color w:val="000000"/>
                <w:sz w:val="20"/>
                <w:szCs w:val="20"/>
              </w:rPr>
              <w:t>Rien à dire</w:t>
            </w:r>
          </w:p>
        </w:tc>
      </w:tr>
      <w:tr w:rsidR="00F13D79" w:rsidRPr="00063EDF" w14:paraId="17D26F5E" w14:textId="77777777" w:rsidTr="00A601E3">
        <w:tc>
          <w:tcPr>
            <w:tcW w:w="8484" w:type="dxa"/>
          </w:tcPr>
          <w:p w14:paraId="3D5F9B37" w14:textId="1B8AA656" w:rsidR="00F13D79" w:rsidRPr="00063EDF" w:rsidRDefault="00217ED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373172">
              <w:rPr>
                <w:rFonts w:ascii="Helvetica" w:hAnsi="Helvetica"/>
                <w:color w:val="000000"/>
                <w:sz w:val="20"/>
                <w:szCs w:val="20"/>
              </w:rPr>
              <w:t>a présentation de qualité fait par Vigo</w:t>
            </w:r>
          </w:p>
        </w:tc>
      </w:tr>
      <w:tr w:rsidR="00F13D79" w:rsidRPr="00063EDF" w14:paraId="06E71B0F" w14:textId="77777777" w:rsidTr="00A601E3">
        <w:tc>
          <w:tcPr>
            <w:tcW w:w="8484" w:type="dxa"/>
          </w:tcPr>
          <w:p w14:paraId="7DD8F2CA" w14:textId="652BF007" w:rsidR="00F13D79" w:rsidRPr="00373172" w:rsidRDefault="00217ED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335474">
              <w:rPr>
                <w:rFonts w:ascii="Helvetica" w:hAnsi="Helvetica"/>
                <w:color w:val="000000"/>
                <w:sz w:val="20"/>
                <w:szCs w:val="20"/>
              </w:rPr>
              <w:t>e transport aérien retardé et indisponibilité du vol direct</w:t>
            </w:r>
          </w:p>
        </w:tc>
      </w:tr>
      <w:tr w:rsidR="00F13D79" w:rsidRPr="00063EDF" w14:paraId="103C80A7" w14:textId="77777777" w:rsidTr="00A601E3">
        <w:tc>
          <w:tcPr>
            <w:tcW w:w="8484" w:type="dxa"/>
          </w:tcPr>
          <w:p w14:paraId="1047094D" w14:textId="719BB1EB" w:rsidR="00F13D79" w:rsidRPr="00373172" w:rsidRDefault="00F13D7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335474">
              <w:rPr>
                <w:rFonts w:ascii="Helvetica" w:hAnsi="Helvetica"/>
                <w:color w:val="000000"/>
                <w:sz w:val="20"/>
                <w:szCs w:val="20"/>
              </w:rPr>
              <w:t>Hõtel</w:t>
            </w:r>
            <w:proofErr w:type="spellEnd"/>
          </w:p>
        </w:tc>
      </w:tr>
      <w:tr w:rsidR="00F13D79" w:rsidRPr="00063EDF" w14:paraId="0BF2A7A1" w14:textId="77777777" w:rsidTr="00A601E3">
        <w:tc>
          <w:tcPr>
            <w:tcW w:w="8484" w:type="dxa"/>
          </w:tcPr>
          <w:p w14:paraId="2B08CECF" w14:textId="7D0565ED" w:rsidR="00F13D79" w:rsidRPr="00373172" w:rsidRDefault="00F13D7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335474">
              <w:rPr>
                <w:rFonts w:ascii="Helvetica" w:hAnsi="Helvetica"/>
                <w:color w:val="000000"/>
                <w:sz w:val="20"/>
                <w:szCs w:val="20"/>
              </w:rPr>
              <w:t>Rien à signaler</w:t>
            </w:r>
          </w:p>
        </w:tc>
      </w:tr>
      <w:tr w:rsidR="00F13D79" w:rsidRPr="00063EDF" w14:paraId="246C3AE2" w14:textId="77777777" w:rsidTr="00A601E3">
        <w:tc>
          <w:tcPr>
            <w:tcW w:w="8484" w:type="dxa"/>
          </w:tcPr>
          <w:p w14:paraId="6A5D9D66" w14:textId="6200F639" w:rsidR="00F13D79" w:rsidRPr="00373172" w:rsidRDefault="00217ED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335474">
              <w:rPr>
                <w:rFonts w:ascii="Helvetica" w:hAnsi="Helvetica"/>
                <w:color w:val="000000"/>
                <w:sz w:val="20"/>
                <w:szCs w:val="20"/>
              </w:rPr>
              <w:t>es indemnités ne couvrent pas toutes les dépenses (Billet d'avion, voyage, logement, nourriture, accessibilité.</w:t>
            </w:r>
          </w:p>
        </w:tc>
      </w:tr>
      <w:tr w:rsidR="00F13D79" w:rsidRPr="00063EDF" w14:paraId="39AD824C" w14:textId="77777777" w:rsidTr="00A601E3">
        <w:tc>
          <w:tcPr>
            <w:tcW w:w="8484" w:type="dxa"/>
          </w:tcPr>
          <w:p w14:paraId="3754577F" w14:textId="2C3DBDD4" w:rsidR="00F13D79" w:rsidRPr="00373172" w:rsidRDefault="00F13D7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335474">
              <w:rPr>
                <w:rFonts w:ascii="Helvetica" w:hAnsi="Helvetica"/>
                <w:color w:val="000000"/>
                <w:sz w:val="20"/>
                <w:szCs w:val="20"/>
              </w:rPr>
              <w:t xml:space="preserve">Aucun </w:t>
            </w:r>
          </w:p>
        </w:tc>
      </w:tr>
      <w:tr w:rsidR="00F13D79" w:rsidRPr="00063EDF" w14:paraId="193A3B89" w14:textId="77777777" w:rsidTr="00A601E3">
        <w:tc>
          <w:tcPr>
            <w:tcW w:w="8484" w:type="dxa"/>
          </w:tcPr>
          <w:p w14:paraId="06BCEF6F" w14:textId="57A83B31" w:rsidR="00F13D79" w:rsidRPr="00373172" w:rsidRDefault="00F13D7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335474">
              <w:rPr>
                <w:rFonts w:ascii="Helvetica" w:hAnsi="Helvetica"/>
                <w:color w:val="000000"/>
                <w:sz w:val="20"/>
                <w:szCs w:val="20"/>
              </w:rPr>
              <w:t>Aucun</w:t>
            </w:r>
          </w:p>
        </w:tc>
      </w:tr>
      <w:tr w:rsidR="00F13D79" w:rsidRPr="00063EDF" w14:paraId="529C492B" w14:textId="77777777" w:rsidTr="00A601E3">
        <w:tc>
          <w:tcPr>
            <w:tcW w:w="8484" w:type="dxa"/>
          </w:tcPr>
          <w:p w14:paraId="3701941F" w14:textId="26707580" w:rsidR="00F13D79" w:rsidRPr="00373172" w:rsidRDefault="00217ED9" w:rsidP="00F13D79">
            <w:pPr>
              <w:pStyle w:val="Prrafodelista"/>
              <w:tabs>
                <w:tab w:val="left" w:pos="1050"/>
              </w:tabs>
              <w:spacing w:before="60" w:line="276" w:lineRule="auto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335474">
              <w:rPr>
                <w:rFonts w:ascii="Helvetica" w:hAnsi="Helvetica"/>
                <w:color w:val="000000"/>
                <w:sz w:val="20"/>
                <w:szCs w:val="20"/>
              </w:rPr>
              <w:t>angue Portugaise</w:t>
            </w:r>
          </w:p>
        </w:tc>
      </w:tr>
      <w:tr w:rsidR="00063EDF" w:rsidRPr="00063EDF" w14:paraId="24C44E17" w14:textId="77777777" w:rsidTr="00A601E3">
        <w:tc>
          <w:tcPr>
            <w:tcW w:w="8484" w:type="dxa"/>
          </w:tcPr>
          <w:p w14:paraId="7F0714AE" w14:textId="77777777" w:rsidR="00063EDF" w:rsidRPr="00063EDF" w:rsidRDefault="00063EDF" w:rsidP="00C87B85">
            <w:pPr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63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  <w:lastRenderedPageBreak/>
              <w:t>Avez-vous des suggestions à l'égard de l’organisation et le contenu de notre (nos) prochaine(s) réunion(s)?</w:t>
            </w:r>
          </w:p>
          <w:p w14:paraId="4DB14581" w14:textId="77777777" w:rsidR="00063EDF" w:rsidRPr="00063EDF" w:rsidRDefault="00063EDF" w:rsidP="00C87B85">
            <w:pPr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s-ES"/>
              </w:rPr>
            </w:pPr>
            <w:r w:rsidRPr="00063E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es-ES"/>
              </w:rPr>
              <w:t>Do you have any suggestions about the organization and the content of our next meetings?</w:t>
            </w:r>
          </w:p>
        </w:tc>
      </w:tr>
      <w:tr w:rsidR="00F13D79" w:rsidRPr="00063EDF" w14:paraId="570DE035" w14:textId="77777777" w:rsidTr="00A601E3">
        <w:tc>
          <w:tcPr>
            <w:tcW w:w="8484" w:type="dxa"/>
          </w:tcPr>
          <w:p w14:paraId="19F4953C" w14:textId="7322D470" w:rsidR="00F13D79" w:rsidRPr="00063EDF" w:rsidRDefault="00217ED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T</w:t>
            </w:r>
            <w:r w:rsidR="00F13D79" w:rsidRPr="001E5DF7">
              <w:rPr>
                <w:rFonts w:ascii="Helvetica" w:hAnsi="Helvetica"/>
                <w:color w:val="000000"/>
                <w:sz w:val="20"/>
                <w:szCs w:val="20"/>
              </w:rPr>
              <w:t>ous les participants de chaque membre du consortium doivent parler français</w:t>
            </w:r>
          </w:p>
        </w:tc>
      </w:tr>
      <w:tr w:rsidR="00F13D79" w:rsidRPr="00063EDF" w14:paraId="6C91A349" w14:textId="77777777" w:rsidTr="00A601E3">
        <w:tc>
          <w:tcPr>
            <w:tcW w:w="8484" w:type="dxa"/>
          </w:tcPr>
          <w:p w14:paraId="1D6CA8BA" w14:textId="0512CA25" w:rsidR="00F13D79" w:rsidRPr="00063EDF" w:rsidRDefault="00F13D7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1E5DF7">
              <w:rPr>
                <w:rFonts w:ascii="Helvetica" w:hAnsi="Helvetica"/>
                <w:color w:val="000000"/>
                <w:sz w:val="20"/>
                <w:szCs w:val="20"/>
              </w:rPr>
              <w:t xml:space="preserve">Toutes les suggestions sont reportées dans le PV final du la réunion </w:t>
            </w:r>
          </w:p>
        </w:tc>
      </w:tr>
      <w:tr w:rsidR="00F13D79" w:rsidRPr="00063EDF" w14:paraId="52A8A4F5" w14:textId="77777777" w:rsidTr="00A601E3">
        <w:tc>
          <w:tcPr>
            <w:tcW w:w="8484" w:type="dxa"/>
          </w:tcPr>
          <w:p w14:paraId="621B76C7" w14:textId="6A70888F" w:rsidR="00F13D79" w:rsidRPr="00063EDF" w:rsidRDefault="00217ED9" w:rsidP="00F13D79">
            <w:pPr>
              <w:pStyle w:val="Prrafodelista"/>
              <w:tabs>
                <w:tab w:val="left" w:pos="1050"/>
              </w:tabs>
              <w:spacing w:befor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L</w:t>
            </w:r>
            <w:r w:rsidR="00F13D79" w:rsidRPr="001E5DF7">
              <w:rPr>
                <w:rFonts w:ascii="Helvetica" w:hAnsi="Helvetica"/>
                <w:color w:val="000000"/>
                <w:sz w:val="20"/>
                <w:szCs w:val="20"/>
              </w:rPr>
              <w:t xml:space="preserve">es dates des réunions à communiquer deux mois à l'avance, pour organisation de nos </w:t>
            </w:r>
            <w:proofErr w:type="gramStart"/>
            <w:r w:rsidR="00F13D79" w:rsidRPr="001E5DF7">
              <w:rPr>
                <w:rFonts w:ascii="Helvetica" w:hAnsi="Helvetica"/>
                <w:color w:val="000000"/>
                <w:sz w:val="20"/>
                <w:szCs w:val="20"/>
              </w:rPr>
              <w:t>tâches ,</w:t>
            </w:r>
            <w:proofErr w:type="gramEnd"/>
            <w:r w:rsidR="00F13D79" w:rsidRPr="001E5DF7">
              <w:rPr>
                <w:rFonts w:ascii="Helvetica" w:hAnsi="Helvetica"/>
                <w:color w:val="000000"/>
                <w:sz w:val="20"/>
                <w:szCs w:val="20"/>
              </w:rPr>
              <w:t xml:space="preserve"> merci</w:t>
            </w:r>
          </w:p>
        </w:tc>
      </w:tr>
    </w:tbl>
    <w:p w14:paraId="2FB73E58" w14:textId="77777777" w:rsidR="00217ED9" w:rsidRDefault="00217ED9" w:rsidP="00AD50DF">
      <w:p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es-ES"/>
        </w:rPr>
      </w:pPr>
    </w:p>
    <w:p w14:paraId="434F4380" w14:textId="7A33C91C" w:rsidR="00063EDF" w:rsidRPr="008D7FCD" w:rsidRDefault="00CB2A16" w:rsidP="00AD50DF">
      <w:p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</w:pPr>
      <w:r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Pour conclure, grâce aux commentaires donnés nous pou</w:t>
      </w:r>
      <w:r w:rsidR="008D75F4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vons affirmer que la rencontre s</w:t>
      </w:r>
      <w:r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’est bien pa</w:t>
      </w:r>
      <w:r w:rsidR="008D75F4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ssée, que les participants ont été contents</w:t>
      </w:r>
      <w:r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 de leurs séjours et d’avoir rencontré d’autres collègues. Aucun </w:t>
      </w:r>
      <w:r w:rsidR="0011108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point </w:t>
      </w:r>
      <w:r w:rsidR="00FD6966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négatif n’est</w:t>
      </w:r>
      <w:r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 à noter</w:t>
      </w:r>
      <w:r w:rsidR="0040555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, et ils </w:t>
      </w:r>
      <w:r w:rsidR="008D75F4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n’</w:t>
      </w:r>
      <w:r w:rsidR="0040555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ont donné aucune suggestion </w:t>
      </w:r>
      <w:r w:rsidR="0011108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car</w:t>
      </w:r>
      <w:r w:rsidR="008D75F4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,</w:t>
      </w:r>
      <w:r w:rsidR="0011108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 comme les graphiques </w:t>
      </w:r>
      <w:r w:rsidR="008D75F4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>le prouvent, pour les participants, l’organisation a été très bonne</w:t>
      </w:r>
      <w:r w:rsidR="00111082" w:rsidRPr="008D7F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es-ES"/>
        </w:rPr>
        <w:t xml:space="preserve">. </w:t>
      </w:r>
    </w:p>
    <w:p w14:paraId="52DD4CAE" w14:textId="77777777" w:rsidR="00E23727" w:rsidRPr="008D7FCD" w:rsidRDefault="00A7418F" w:rsidP="00AD50DF">
      <w:p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</w:pPr>
      <w:r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To conclude, considering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 the given comments we can affirm that the meeting went well, that the participants were happy of their stays and to meet other c</w:t>
      </w:r>
      <w:r w:rsidR="008D75F4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olleagues. No negative aspect was noticed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, they didn’</w:t>
      </w:r>
      <w:r w:rsidR="008D75F4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t give any advice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, </w:t>
      </w:r>
      <w:r w:rsidR="008D75F4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and in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 fact as</w:t>
      </w:r>
      <w:r w:rsidR="008D75F4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 it is proved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 by the graph</w:t>
      </w:r>
      <w:r w:rsidR="008D75F4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>ic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s, the participants </w:t>
      </w:r>
      <w:r w:rsidR="00196A0D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considered that </w:t>
      </w:r>
      <w:r w:rsidR="00111082" w:rsidRPr="008D7FCD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  <w:t xml:space="preserve">the organization was well done. </w:t>
      </w:r>
    </w:p>
    <w:p w14:paraId="0ED39E7C" w14:textId="77777777" w:rsidR="00833762" w:rsidRPr="008D7FCD" w:rsidRDefault="00833762" w:rsidP="00AD50DF">
      <w:p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val="en-US" w:eastAsia="es-ES"/>
        </w:rPr>
      </w:pPr>
    </w:p>
    <w:p w14:paraId="6773A468" w14:textId="77777777" w:rsidR="00577BF6" w:rsidRPr="008D7FCD" w:rsidRDefault="00577BF6" w:rsidP="00833762">
      <w:pPr>
        <w:tabs>
          <w:tab w:val="left" w:pos="105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lang w:val="en-US" w:eastAsia="es-ES"/>
        </w:rPr>
      </w:pPr>
      <w:r w:rsidRPr="008D7FCD">
        <w:rPr>
          <w:rFonts w:ascii="Times New Roman" w:eastAsia="Times New Roman" w:hAnsi="Times New Roman" w:cs="Times New Roman"/>
          <w:color w:val="000000" w:themeColor="text1"/>
          <w:sz w:val="18"/>
          <w:lang w:val="en-US" w:eastAsia="es-ES"/>
        </w:rPr>
        <w:t>Signed by the Quality Committee members</w:t>
      </w:r>
    </w:p>
    <w:p w14:paraId="5A770DCF" w14:textId="77777777" w:rsidR="00577BF6" w:rsidRPr="008D7FCD" w:rsidRDefault="00577BF6" w:rsidP="00AD50DF">
      <w:pPr>
        <w:tabs>
          <w:tab w:val="left" w:pos="1050"/>
        </w:tabs>
        <w:spacing w:before="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lang w:eastAsia="es-ES"/>
        </w:rPr>
      </w:pPr>
      <w:r w:rsidRPr="008D7FCD">
        <w:rPr>
          <w:rFonts w:ascii="Times New Roman" w:eastAsia="Times New Roman" w:hAnsi="Times New Roman" w:cs="Times New Roman"/>
          <w:color w:val="000000" w:themeColor="text1"/>
          <w:sz w:val="18"/>
          <w:lang w:eastAsia="es-ES"/>
        </w:rPr>
        <w:t>Signé par les membres du Comité de la Qualité.</w:t>
      </w:r>
    </w:p>
    <w:sectPr w:rsidR="00577BF6" w:rsidRPr="008D7FCD" w:rsidSect="008D7FCD"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A4D94" w14:textId="77777777" w:rsidR="001B2953" w:rsidRDefault="001B2953" w:rsidP="000C725C">
      <w:pPr>
        <w:spacing w:after="0" w:line="240" w:lineRule="auto"/>
      </w:pPr>
      <w:r>
        <w:separator/>
      </w:r>
    </w:p>
  </w:endnote>
  <w:endnote w:type="continuationSeparator" w:id="0">
    <w:p w14:paraId="35041B8F" w14:textId="77777777" w:rsidR="001B2953" w:rsidRDefault="001B2953" w:rsidP="000C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ITC New Baskerville Std">
    <w:altName w:val="ＭＳ Ｐ明朝"/>
    <w:charset w:val="80"/>
    <w:family w:val="roman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erlin Sans FB Demi">
    <w:altName w:val="Helvetica Neue Black Condensed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2AEF" w:usb1="4000207B" w:usb2="00000000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BFF8C" w14:textId="77777777" w:rsidR="001B2953" w:rsidRDefault="001B2953" w:rsidP="000C725C">
      <w:pPr>
        <w:spacing w:after="0" w:line="240" w:lineRule="auto"/>
      </w:pPr>
      <w:r>
        <w:separator/>
      </w:r>
    </w:p>
  </w:footnote>
  <w:footnote w:type="continuationSeparator" w:id="0">
    <w:p w14:paraId="44BFD952" w14:textId="77777777" w:rsidR="001B2953" w:rsidRDefault="001B2953" w:rsidP="000C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7B3FA" w14:textId="33F91C59" w:rsidR="00C87B85" w:rsidRDefault="00E27654" w:rsidP="000C725C">
    <w:pPr>
      <w:pStyle w:val="Encabezado"/>
      <w:jc w:val="center"/>
      <w:rPr>
        <w:noProof/>
        <w:sz w:val="16"/>
        <w:szCs w:val="16"/>
        <w:lang w:eastAsia="es-ES"/>
      </w:rPr>
    </w:pPr>
    <w:r>
      <w:rPr>
        <w:noProof/>
        <w:sz w:val="16"/>
        <w:szCs w:val="16"/>
        <w:lang w:val="es-ES" w:eastAsia="es-ES"/>
      </w:rPr>
      <w:drawing>
        <wp:anchor distT="0" distB="0" distL="114300" distR="114300" simplePos="0" relativeHeight="251659264" behindDoc="1" locked="0" layoutInCell="1" allowOverlap="1" wp14:anchorId="6262E794" wp14:editId="3688C00D">
          <wp:simplePos x="0" y="0"/>
          <wp:positionH relativeFrom="column">
            <wp:posOffset>4899025</wp:posOffset>
          </wp:positionH>
          <wp:positionV relativeFrom="paragraph">
            <wp:posOffset>-222885</wp:posOffset>
          </wp:positionV>
          <wp:extent cx="1125855" cy="447675"/>
          <wp:effectExtent l="0" t="0" r="0" b="9525"/>
          <wp:wrapTight wrapText="bothSides">
            <wp:wrapPolygon edited="0">
              <wp:start x="0" y="0"/>
              <wp:lineTo x="0" y="21140"/>
              <wp:lineTo x="21198" y="21140"/>
              <wp:lineTo x="21198" y="0"/>
              <wp:lineTo x="0" y="0"/>
            </wp:wrapPolygon>
          </wp:wrapTight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06" t="15432" r="25522" b="33642"/>
                  <a:stretch/>
                </pic:blipFill>
                <pic:spPr bwMode="auto">
                  <a:xfrm>
                    <a:off x="0" y="0"/>
                    <a:ext cx="112585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4AC30BD2" wp14:editId="6EC68FB1">
          <wp:simplePos x="0" y="0"/>
          <wp:positionH relativeFrom="column">
            <wp:posOffset>-661035</wp:posOffset>
          </wp:positionH>
          <wp:positionV relativeFrom="page">
            <wp:posOffset>304800</wp:posOffset>
          </wp:positionV>
          <wp:extent cx="1695450" cy="367665"/>
          <wp:effectExtent l="0" t="0" r="0" b="0"/>
          <wp:wrapSquare wrapText="bothSides"/>
          <wp:docPr id="19" name="Imagen 19" descr="Résultat de recherche d'images pour &quot;funded by erasmus + logo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funded by erasmus + logo&quot;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7604022" w14:textId="77777777" w:rsidR="00C87B85" w:rsidRDefault="00C87B85" w:rsidP="000C725C">
    <w:pPr>
      <w:pStyle w:val="Encabezado"/>
      <w:jc w:val="center"/>
      <w:rPr>
        <w:noProof/>
        <w:sz w:val="16"/>
        <w:szCs w:val="16"/>
        <w:lang w:eastAsia="es-ES"/>
      </w:rPr>
    </w:pPr>
  </w:p>
  <w:p w14:paraId="528928AD" w14:textId="77777777" w:rsidR="00C87B85" w:rsidRDefault="00C87B85" w:rsidP="000C725C">
    <w:pPr>
      <w:pStyle w:val="Encabezado"/>
      <w:jc w:val="center"/>
      <w:rPr>
        <w:noProof/>
        <w:sz w:val="16"/>
        <w:szCs w:val="16"/>
        <w:lang w:eastAsia="es-ES"/>
      </w:rPr>
    </w:pPr>
  </w:p>
  <w:p w14:paraId="72EA43E5" w14:textId="24D20875" w:rsidR="00C87B85" w:rsidRPr="005840EE" w:rsidRDefault="00C87B85" w:rsidP="000C725C">
    <w:pPr>
      <w:pStyle w:val="Encabezado"/>
      <w:jc w:val="center"/>
      <w:rPr>
        <w:noProof/>
        <w:sz w:val="16"/>
        <w:szCs w:val="16"/>
        <w:lang w:eastAsia="es-ES"/>
      </w:rPr>
    </w:pPr>
    <w:r w:rsidRPr="005840EE">
      <w:rPr>
        <w:noProof/>
        <w:sz w:val="16"/>
        <w:szCs w:val="16"/>
        <w:lang w:eastAsia="es-ES"/>
      </w:rPr>
      <w:t>Rapport de la Qualité</w:t>
    </w:r>
    <w:r>
      <w:rPr>
        <w:noProof/>
        <w:sz w:val="16"/>
        <w:szCs w:val="16"/>
        <w:lang w:eastAsia="es-ES"/>
      </w:rPr>
      <w:t xml:space="preserve"> concernant la réunion du consortium  à l’Université de Porto/ </w:t>
    </w:r>
    <w:r>
      <w:rPr>
        <w:noProof/>
        <w:sz w:val="16"/>
        <w:szCs w:val="16"/>
        <w:lang w:eastAsia="es-ES"/>
      </w:rPr>
      <w:br/>
    </w:r>
    <w:r w:rsidRPr="005840EE">
      <w:rPr>
        <w:noProof/>
        <w:sz w:val="16"/>
        <w:szCs w:val="16"/>
        <w:lang w:eastAsia="es-ES"/>
      </w:rPr>
      <w:t xml:space="preserve">Quality Report </w:t>
    </w:r>
    <w:r>
      <w:rPr>
        <w:noProof/>
        <w:sz w:val="16"/>
        <w:szCs w:val="16"/>
        <w:lang w:eastAsia="es-ES"/>
      </w:rPr>
      <w:t xml:space="preserve">Regarding the Consortium Meeting at the University of Porto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0025"/>
    <w:multiLevelType w:val="hybridMultilevel"/>
    <w:tmpl w:val="6D0E542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A66527"/>
    <w:multiLevelType w:val="hybridMultilevel"/>
    <w:tmpl w:val="BE3EE192"/>
    <w:lvl w:ilvl="0" w:tplc="9716D5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467FF"/>
    <w:multiLevelType w:val="multilevel"/>
    <w:tmpl w:val="C2B4FF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756D1BEE"/>
    <w:multiLevelType w:val="hybridMultilevel"/>
    <w:tmpl w:val="21AAFAB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87"/>
    <w:rsid w:val="00001738"/>
    <w:rsid w:val="00016949"/>
    <w:rsid w:val="0002420B"/>
    <w:rsid w:val="000254C3"/>
    <w:rsid w:val="00025CA4"/>
    <w:rsid w:val="00030C61"/>
    <w:rsid w:val="00030F51"/>
    <w:rsid w:val="000325AB"/>
    <w:rsid w:val="000576CE"/>
    <w:rsid w:val="0006073A"/>
    <w:rsid w:val="00063EDF"/>
    <w:rsid w:val="00070A01"/>
    <w:rsid w:val="00082F8B"/>
    <w:rsid w:val="0008744D"/>
    <w:rsid w:val="00090FEF"/>
    <w:rsid w:val="00094097"/>
    <w:rsid w:val="00094619"/>
    <w:rsid w:val="000A0487"/>
    <w:rsid w:val="000B44BE"/>
    <w:rsid w:val="000C5BA3"/>
    <w:rsid w:val="000C725C"/>
    <w:rsid w:val="000D4ED6"/>
    <w:rsid w:val="000E2CC7"/>
    <w:rsid w:val="000F6F50"/>
    <w:rsid w:val="001070C1"/>
    <w:rsid w:val="00111082"/>
    <w:rsid w:val="001210FC"/>
    <w:rsid w:val="00127796"/>
    <w:rsid w:val="00133ED1"/>
    <w:rsid w:val="00134C24"/>
    <w:rsid w:val="0017311C"/>
    <w:rsid w:val="0017605B"/>
    <w:rsid w:val="00176D6F"/>
    <w:rsid w:val="00187DED"/>
    <w:rsid w:val="001951DA"/>
    <w:rsid w:val="00196A0D"/>
    <w:rsid w:val="001A2F17"/>
    <w:rsid w:val="001B2953"/>
    <w:rsid w:val="001B6863"/>
    <w:rsid w:val="001C74D9"/>
    <w:rsid w:val="001F2162"/>
    <w:rsid w:val="001F634F"/>
    <w:rsid w:val="002047CF"/>
    <w:rsid w:val="00210DE2"/>
    <w:rsid w:val="00217CE8"/>
    <w:rsid w:val="00217ED9"/>
    <w:rsid w:val="00223E2F"/>
    <w:rsid w:val="002264F7"/>
    <w:rsid w:val="002326BF"/>
    <w:rsid w:val="00240BB4"/>
    <w:rsid w:val="002441AB"/>
    <w:rsid w:val="002534A5"/>
    <w:rsid w:val="00254B44"/>
    <w:rsid w:val="0025793F"/>
    <w:rsid w:val="00260499"/>
    <w:rsid w:val="00263BC0"/>
    <w:rsid w:val="00273F70"/>
    <w:rsid w:val="002776E4"/>
    <w:rsid w:val="00287443"/>
    <w:rsid w:val="00295D27"/>
    <w:rsid w:val="002A4743"/>
    <w:rsid w:val="002B5A0E"/>
    <w:rsid w:val="002B69A5"/>
    <w:rsid w:val="002E1003"/>
    <w:rsid w:val="002E73B6"/>
    <w:rsid w:val="003039D6"/>
    <w:rsid w:val="003077F3"/>
    <w:rsid w:val="00311FE3"/>
    <w:rsid w:val="003213B4"/>
    <w:rsid w:val="00322059"/>
    <w:rsid w:val="00357BC5"/>
    <w:rsid w:val="00374D27"/>
    <w:rsid w:val="003902A6"/>
    <w:rsid w:val="003A54FC"/>
    <w:rsid w:val="003C6AF5"/>
    <w:rsid w:val="003C78F6"/>
    <w:rsid w:val="003F1AFD"/>
    <w:rsid w:val="003F7DE5"/>
    <w:rsid w:val="00405552"/>
    <w:rsid w:val="0041639C"/>
    <w:rsid w:val="0043194A"/>
    <w:rsid w:val="004338FE"/>
    <w:rsid w:val="00443D2C"/>
    <w:rsid w:val="00452064"/>
    <w:rsid w:val="00454E7B"/>
    <w:rsid w:val="004603CE"/>
    <w:rsid w:val="00465FD7"/>
    <w:rsid w:val="0047173B"/>
    <w:rsid w:val="004843DE"/>
    <w:rsid w:val="004853E0"/>
    <w:rsid w:val="004A28EA"/>
    <w:rsid w:val="004B131E"/>
    <w:rsid w:val="004C2C21"/>
    <w:rsid w:val="004D0F5D"/>
    <w:rsid w:val="004F000B"/>
    <w:rsid w:val="004F0777"/>
    <w:rsid w:val="004F65AA"/>
    <w:rsid w:val="00517671"/>
    <w:rsid w:val="00520D6B"/>
    <w:rsid w:val="00524043"/>
    <w:rsid w:val="00561B2F"/>
    <w:rsid w:val="00574119"/>
    <w:rsid w:val="00577BF6"/>
    <w:rsid w:val="005840EE"/>
    <w:rsid w:val="0058455B"/>
    <w:rsid w:val="00593D64"/>
    <w:rsid w:val="005B2769"/>
    <w:rsid w:val="005D33C5"/>
    <w:rsid w:val="005D722E"/>
    <w:rsid w:val="005F09C0"/>
    <w:rsid w:val="005F461D"/>
    <w:rsid w:val="005F7D8C"/>
    <w:rsid w:val="00604790"/>
    <w:rsid w:val="00604D47"/>
    <w:rsid w:val="00611182"/>
    <w:rsid w:val="00615945"/>
    <w:rsid w:val="0062114C"/>
    <w:rsid w:val="0065543A"/>
    <w:rsid w:val="00657E00"/>
    <w:rsid w:val="00660C2F"/>
    <w:rsid w:val="006613A0"/>
    <w:rsid w:val="006A00E8"/>
    <w:rsid w:val="006A64F8"/>
    <w:rsid w:val="006B3B43"/>
    <w:rsid w:val="006C204E"/>
    <w:rsid w:val="006C3E87"/>
    <w:rsid w:val="006D2483"/>
    <w:rsid w:val="00733499"/>
    <w:rsid w:val="00735537"/>
    <w:rsid w:val="00747164"/>
    <w:rsid w:val="0076080D"/>
    <w:rsid w:val="00775A4E"/>
    <w:rsid w:val="007855E1"/>
    <w:rsid w:val="0078737D"/>
    <w:rsid w:val="00792C52"/>
    <w:rsid w:val="007A21DA"/>
    <w:rsid w:val="007B2DDE"/>
    <w:rsid w:val="007C56B3"/>
    <w:rsid w:val="007C5EB2"/>
    <w:rsid w:val="007C63E3"/>
    <w:rsid w:val="007D0C7C"/>
    <w:rsid w:val="007E44C9"/>
    <w:rsid w:val="007E5B64"/>
    <w:rsid w:val="007F6ACD"/>
    <w:rsid w:val="00802899"/>
    <w:rsid w:val="00804CAD"/>
    <w:rsid w:val="008205CA"/>
    <w:rsid w:val="00822238"/>
    <w:rsid w:val="00825359"/>
    <w:rsid w:val="00833762"/>
    <w:rsid w:val="0088209D"/>
    <w:rsid w:val="00885253"/>
    <w:rsid w:val="00892DE1"/>
    <w:rsid w:val="008960BA"/>
    <w:rsid w:val="008A12D5"/>
    <w:rsid w:val="008C0F14"/>
    <w:rsid w:val="008D2E3F"/>
    <w:rsid w:val="008D59F5"/>
    <w:rsid w:val="008D62C5"/>
    <w:rsid w:val="008D68A7"/>
    <w:rsid w:val="008D6D12"/>
    <w:rsid w:val="008D75F4"/>
    <w:rsid w:val="008D7FCD"/>
    <w:rsid w:val="008E5C9A"/>
    <w:rsid w:val="008F35E2"/>
    <w:rsid w:val="0092425F"/>
    <w:rsid w:val="00933362"/>
    <w:rsid w:val="0096323B"/>
    <w:rsid w:val="00964229"/>
    <w:rsid w:val="0099268A"/>
    <w:rsid w:val="00997F00"/>
    <w:rsid w:val="009B6036"/>
    <w:rsid w:val="009B61D4"/>
    <w:rsid w:val="009D26EB"/>
    <w:rsid w:val="009E16D1"/>
    <w:rsid w:val="009E3DF2"/>
    <w:rsid w:val="009E5F24"/>
    <w:rsid w:val="00A041CF"/>
    <w:rsid w:val="00A15BB8"/>
    <w:rsid w:val="00A25F42"/>
    <w:rsid w:val="00A26866"/>
    <w:rsid w:val="00A32601"/>
    <w:rsid w:val="00A46102"/>
    <w:rsid w:val="00A47DC5"/>
    <w:rsid w:val="00A601E3"/>
    <w:rsid w:val="00A7418F"/>
    <w:rsid w:val="00A86EA0"/>
    <w:rsid w:val="00A87913"/>
    <w:rsid w:val="00A90BB2"/>
    <w:rsid w:val="00AC54D9"/>
    <w:rsid w:val="00AD50DF"/>
    <w:rsid w:val="00AD60C2"/>
    <w:rsid w:val="00AF6C4B"/>
    <w:rsid w:val="00B0640D"/>
    <w:rsid w:val="00B115E9"/>
    <w:rsid w:val="00B33418"/>
    <w:rsid w:val="00B43453"/>
    <w:rsid w:val="00B83F43"/>
    <w:rsid w:val="00BA33C4"/>
    <w:rsid w:val="00BB328A"/>
    <w:rsid w:val="00BD40F3"/>
    <w:rsid w:val="00BD6558"/>
    <w:rsid w:val="00BE12F0"/>
    <w:rsid w:val="00C14E2A"/>
    <w:rsid w:val="00C22921"/>
    <w:rsid w:val="00C22BA7"/>
    <w:rsid w:val="00C25244"/>
    <w:rsid w:val="00C33F6E"/>
    <w:rsid w:val="00C368B1"/>
    <w:rsid w:val="00C439C4"/>
    <w:rsid w:val="00C513FB"/>
    <w:rsid w:val="00C53146"/>
    <w:rsid w:val="00C56EC8"/>
    <w:rsid w:val="00C61BE0"/>
    <w:rsid w:val="00C62573"/>
    <w:rsid w:val="00C6273B"/>
    <w:rsid w:val="00C67C91"/>
    <w:rsid w:val="00C87548"/>
    <w:rsid w:val="00C87B85"/>
    <w:rsid w:val="00CB2A16"/>
    <w:rsid w:val="00CB7413"/>
    <w:rsid w:val="00CC2703"/>
    <w:rsid w:val="00CC4EB4"/>
    <w:rsid w:val="00CD311E"/>
    <w:rsid w:val="00CF409F"/>
    <w:rsid w:val="00D020FB"/>
    <w:rsid w:val="00D05E47"/>
    <w:rsid w:val="00D273AB"/>
    <w:rsid w:val="00D37A33"/>
    <w:rsid w:val="00D4538F"/>
    <w:rsid w:val="00D5286C"/>
    <w:rsid w:val="00D61706"/>
    <w:rsid w:val="00D65751"/>
    <w:rsid w:val="00D66263"/>
    <w:rsid w:val="00D67A8C"/>
    <w:rsid w:val="00D67F2C"/>
    <w:rsid w:val="00D82C58"/>
    <w:rsid w:val="00DA72D3"/>
    <w:rsid w:val="00DB43F3"/>
    <w:rsid w:val="00DB7F02"/>
    <w:rsid w:val="00DC45D6"/>
    <w:rsid w:val="00DD1CC5"/>
    <w:rsid w:val="00DD28EB"/>
    <w:rsid w:val="00DD6091"/>
    <w:rsid w:val="00DE6B6E"/>
    <w:rsid w:val="00E04635"/>
    <w:rsid w:val="00E11219"/>
    <w:rsid w:val="00E14D77"/>
    <w:rsid w:val="00E219A6"/>
    <w:rsid w:val="00E23727"/>
    <w:rsid w:val="00E27654"/>
    <w:rsid w:val="00E409CD"/>
    <w:rsid w:val="00E52B90"/>
    <w:rsid w:val="00E54D67"/>
    <w:rsid w:val="00E66DD5"/>
    <w:rsid w:val="00E7746A"/>
    <w:rsid w:val="00E826D8"/>
    <w:rsid w:val="00EA21A9"/>
    <w:rsid w:val="00EA2FFF"/>
    <w:rsid w:val="00EB59FB"/>
    <w:rsid w:val="00EC0732"/>
    <w:rsid w:val="00EC3B1E"/>
    <w:rsid w:val="00ED7864"/>
    <w:rsid w:val="00ED7CCB"/>
    <w:rsid w:val="00F0101D"/>
    <w:rsid w:val="00F13D79"/>
    <w:rsid w:val="00F204C2"/>
    <w:rsid w:val="00F454EC"/>
    <w:rsid w:val="00F71941"/>
    <w:rsid w:val="00F8276B"/>
    <w:rsid w:val="00F9040A"/>
    <w:rsid w:val="00FB2CA2"/>
    <w:rsid w:val="00FB6535"/>
    <w:rsid w:val="00FC5FB7"/>
    <w:rsid w:val="00FC6682"/>
    <w:rsid w:val="00FD5525"/>
    <w:rsid w:val="00FD6966"/>
    <w:rsid w:val="00FE6A87"/>
    <w:rsid w:val="00FE6CB0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C93B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D8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725C"/>
    <w:rPr>
      <w:lang w:val="fr-FR"/>
    </w:rPr>
  </w:style>
  <w:style w:type="paragraph" w:styleId="Piedepgina">
    <w:name w:val="footer"/>
    <w:basedOn w:val="Normal"/>
    <w:link w:val="PiedepginaCar"/>
    <w:uiPriority w:val="99"/>
    <w:unhideWhenUsed/>
    <w:rsid w:val="000C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25C"/>
    <w:rPr>
      <w:lang w:val="fr-FR"/>
    </w:rPr>
  </w:style>
  <w:style w:type="table" w:styleId="Tablaconcuadrcula">
    <w:name w:val="Table Grid"/>
    <w:basedOn w:val="Tablanormal"/>
    <w:uiPriority w:val="39"/>
    <w:rsid w:val="00E21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4E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E7B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7D8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725C"/>
    <w:rPr>
      <w:lang w:val="fr-FR"/>
    </w:rPr>
  </w:style>
  <w:style w:type="paragraph" w:styleId="Piedepgina">
    <w:name w:val="footer"/>
    <w:basedOn w:val="Normal"/>
    <w:link w:val="PiedepginaCar"/>
    <w:uiPriority w:val="99"/>
    <w:unhideWhenUsed/>
    <w:rsid w:val="000C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725C"/>
    <w:rPr>
      <w:lang w:val="fr-FR"/>
    </w:rPr>
  </w:style>
  <w:style w:type="table" w:styleId="Tablaconcuadrcula">
    <w:name w:val="Table Grid"/>
    <w:basedOn w:val="Tablanormal"/>
    <w:uiPriority w:val="39"/>
    <w:rsid w:val="00E21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4E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E7B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20" Type="http://schemas.openxmlformats.org/officeDocument/2006/relationships/chart" Target="charts/chart12.xml"/><Relationship Id="rId21" Type="http://schemas.openxmlformats.org/officeDocument/2006/relationships/chart" Target="charts/chart13.xml"/><Relationship Id="rId22" Type="http://schemas.openxmlformats.org/officeDocument/2006/relationships/chart" Target="charts/chart14.xml"/><Relationship Id="rId23" Type="http://schemas.openxmlformats.org/officeDocument/2006/relationships/chart" Target="charts/chart15.xml"/><Relationship Id="rId24" Type="http://schemas.openxmlformats.org/officeDocument/2006/relationships/chart" Target="charts/chart16.xml"/><Relationship Id="rId25" Type="http://schemas.openxmlformats.org/officeDocument/2006/relationships/header" Target="header1.xml"/><Relationship Id="rId26" Type="http://schemas.openxmlformats.org/officeDocument/2006/relationships/chart" Target="charts/chart17.xml"/><Relationship Id="rId27" Type="http://schemas.openxmlformats.org/officeDocument/2006/relationships/chart" Target="charts/chart18.xml"/><Relationship Id="rId28" Type="http://schemas.openxmlformats.org/officeDocument/2006/relationships/chart" Target="charts/chart19.xml"/><Relationship Id="rId29" Type="http://schemas.openxmlformats.org/officeDocument/2006/relationships/chart" Target="charts/chart20.xml"/><Relationship Id="rId30" Type="http://schemas.openxmlformats.org/officeDocument/2006/relationships/chart" Target="charts/chart2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chart" Target="charts/chart2.xml"/><Relationship Id="rId11" Type="http://schemas.openxmlformats.org/officeDocument/2006/relationships/chart" Target="charts/chart3.xml"/><Relationship Id="rId12" Type="http://schemas.openxmlformats.org/officeDocument/2006/relationships/chart" Target="charts/chart4.xml"/><Relationship Id="rId13" Type="http://schemas.openxmlformats.org/officeDocument/2006/relationships/chart" Target="charts/chart5.xml"/><Relationship Id="rId14" Type="http://schemas.openxmlformats.org/officeDocument/2006/relationships/chart" Target="charts/chart6.xml"/><Relationship Id="rId15" Type="http://schemas.openxmlformats.org/officeDocument/2006/relationships/chart" Target="charts/chart7.xml"/><Relationship Id="rId16" Type="http://schemas.openxmlformats.org/officeDocument/2006/relationships/chart" Target="charts/chart8.xml"/><Relationship Id="rId17" Type="http://schemas.openxmlformats.org/officeDocument/2006/relationships/chart" Target="charts/chart9.xml"/><Relationship Id="rId18" Type="http://schemas.openxmlformats.org/officeDocument/2006/relationships/chart" Target="charts/chart10.xml"/><Relationship Id="rId19" Type="http://schemas.openxmlformats.org/officeDocument/2006/relationships/chart" Target="charts/chart1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Relationship Id="rId2" Type="http://schemas.microsoft.com/office/2011/relationships/chartStyle" Target="style1.xml"/><Relationship Id="rId3" Type="http://schemas.microsoft.com/office/2011/relationships/chartColorStyle" Target="colors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0.xlsx"/><Relationship Id="rId2" Type="http://schemas.microsoft.com/office/2011/relationships/chartStyle" Target="style10.xml"/><Relationship Id="rId3" Type="http://schemas.microsoft.com/office/2011/relationships/chartColorStyle" Target="colors10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1.xlsx"/><Relationship Id="rId2" Type="http://schemas.microsoft.com/office/2011/relationships/chartStyle" Target="style11.xml"/><Relationship Id="rId3" Type="http://schemas.microsoft.com/office/2011/relationships/chartColorStyle" Target="colors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2.xlsx"/><Relationship Id="rId2" Type="http://schemas.microsoft.com/office/2011/relationships/chartStyle" Target="style12.xml"/><Relationship Id="rId3" Type="http://schemas.microsoft.com/office/2011/relationships/chartColorStyle" Target="colors12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3.xlsx"/><Relationship Id="rId2" Type="http://schemas.microsoft.com/office/2011/relationships/chartStyle" Target="style13.xml"/><Relationship Id="rId3" Type="http://schemas.microsoft.com/office/2011/relationships/chartColorStyle" Target="colors13.xm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4.xlsx"/><Relationship Id="rId2" Type="http://schemas.microsoft.com/office/2011/relationships/chartStyle" Target="style14.xml"/><Relationship Id="rId3" Type="http://schemas.microsoft.com/office/2011/relationships/chartColorStyle" Target="colors14.xm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5.xlsx"/><Relationship Id="rId2" Type="http://schemas.microsoft.com/office/2011/relationships/chartStyle" Target="style15.xml"/><Relationship Id="rId3" Type="http://schemas.microsoft.com/office/2011/relationships/chartColorStyle" Target="colors15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6.xlsx"/><Relationship Id="rId2" Type="http://schemas.microsoft.com/office/2011/relationships/chartStyle" Target="style16.xml"/><Relationship Id="rId3" Type="http://schemas.microsoft.com/office/2011/relationships/chartColorStyle" Target="colors16.xm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7.xlsx"/><Relationship Id="rId2" Type="http://schemas.microsoft.com/office/2011/relationships/chartStyle" Target="style17.xml"/><Relationship Id="rId3" Type="http://schemas.microsoft.com/office/2011/relationships/chartColorStyle" Target="colors17.xm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8.xlsx"/><Relationship Id="rId2" Type="http://schemas.microsoft.com/office/2011/relationships/chartStyle" Target="style18.xml"/><Relationship Id="rId3" Type="http://schemas.microsoft.com/office/2011/relationships/chartColorStyle" Target="colors18.xm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9.xlsx"/><Relationship Id="rId2" Type="http://schemas.microsoft.com/office/2011/relationships/chartStyle" Target="style19.xml"/><Relationship Id="rId3" Type="http://schemas.microsoft.com/office/2011/relationships/chartColorStyle" Target="colors19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Relationship Id="rId2" Type="http://schemas.microsoft.com/office/2011/relationships/chartStyle" Target="style2.xml"/><Relationship Id="rId3" Type="http://schemas.microsoft.com/office/2011/relationships/chartColorStyle" Target="colors2.xm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0.xlsx"/><Relationship Id="rId2" Type="http://schemas.microsoft.com/office/2011/relationships/chartStyle" Target="style20.xml"/><Relationship Id="rId3" Type="http://schemas.microsoft.com/office/2011/relationships/chartColorStyle" Target="colors20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1.xlsx"/><Relationship Id="rId2" Type="http://schemas.microsoft.com/office/2011/relationships/chartStyle" Target="style21.xml"/><Relationship Id="rId3" Type="http://schemas.microsoft.com/office/2011/relationships/chartColorStyle" Target="colors2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Relationship Id="rId2" Type="http://schemas.microsoft.com/office/2011/relationships/chartStyle" Target="style3.xml"/><Relationship Id="rId3" Type="http://schemas.microsoft.com/office/2011/relationships/chartColorStyle" Target="colors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Relationship Id="rId2" Type="http://schemas.microsoft.com/office/2011/relationships/chartStyle" Target="style4.xml"/><Relationship Id="rId3" Type="http://schemas.microsoft.com/office/2011/relationships/chartColorStyle" Target="colors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5.xlsx"/><Relationship Id="rId2" Type="http://schemas.microsoft.com/office/2011/relationships/chartStyle" Target="style5.xml"/><Relationship Id="rId3" Type="http://schemas.microsoft.com/office/2011/relationships/chartColorStyle" Target="colors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6.xlsx"/><Relationship Id="rId2" Type="http://schemas.microsoft.com/office/2011/relationships/chartStyle" Target="style6.xml"/><Relationship Id="rId3" Type="http://schemas.microsoft.com/office/2011/relationships/chartColorStyle" Target="colors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7.xlsx"/><Relationship Id="rId2" Type="http://schemas.microsoft.com/office/2011/relationships/chartStyle" Target="style7.xml"/><Relationship Id="rId3" Type="http://schemas.microsoft.com/office/2011/relationships/chartColorStyle" Target="colors7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8.xlsx"/><Relationship Id="rId2" Type="http://schemas.microsoft.com/office/2011/relationships/chartStyle" Target="style8.xml"/><Relationship Id="rId3" Type="http://schemas.microsoft.com/office/2011/relationships/chartColorStyle" Target="colors8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9.xlsx"/><Relationship Id="rId2" Type="http://schemas.microsoft.com/office/2011/relationships/chartStyle" Target="style9.xml"/><Relationship Id="rId3" Type="http://schemas.microsoft.com/office/2011/relationships/chartColorStyle" Target="colors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574-48EB-8DBE-67DAF04A050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574-48EB-8DBE-67DAF04A050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574-48EB-8DBE-67DAF04A050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574-48EB-8DBE-67DAF04A050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7DA-4EE4-B090-528709748C9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7DA-4EE4-B090-528709748C9D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Universidad de Cádiz: </c:v>
                </c:pt>
                <c:pt idx="1">
                  <c:v>Université Abdelmalek Essaadi</c:v>
                </c:pt>
                <c:pt idx="2">
                  <c:v>Université Internationale de Rabat</c:v>
                </c:pt>
                <c:pt idx="3">
                  <c:v>ANAPEC</c:v>
                </c:pt>
                <c:pt idx="4">
                  <c:v>Université Sidi Mohamed Ben Abdellah</c:v>
                </c:pt>
                <c:pt idx="5">
                  <c:v>Université Ibn Tofaïl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3.0</c:v>
                </c:pt>
                <c:pt idx="1">
                  <c:v>2.0</c:v>
                </c:pt>
                <c:pt idx="2">
                  <c:v>1.0</c:v>
                </c:pt>
                <c:pt idx="3">
                  <c:v>1.0</c:v>
                </c:pt>
                <c:pt idx="4">
                  <c:v>1.0</c:v>
                </c:pt>
                <c:pt idx="5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D574-48EB-8DBE-67DAF04A050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9872503519842"/>
          <c:y val="0.0750597318832904"/>
          <c:w val="0.340151744276998"/>
          <c:h val="0.86482854138346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F93-4392-8912-A9688226987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F93-4392-8912-A9688226987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F93-4392-8912-A9688226987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F93-4392-8912-A9688226987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F93-4392-8912-A9688226987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F93-4392-8912-A96882269872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F93-4392-8912-A96882269872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F93-4392-8912-A96882269872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F93-4392-8912-A96882269872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F93-4392-8912-A96882269872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4.0</c:v>
                </c:pt>
                <c:pt idx="4">
                  <c:v>5.0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F93-4392-8912-A9688226987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702-46A6-9A30-233AF9FEF7B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702-46A6-9A30-233AF9FEF7B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702-46A6-9A30-233AF9FEF7B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702-46A6-9A30-233AF9FEF7B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702-46A6-9A30-233AF9FEF7B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702-46A6-9A30-233AF9FEF7B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02-46A6-9A30-233AF9FEF7BE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702-46A6-9A30-233AF9FEF7B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702-46A6-9A30-233AF9FEF7BE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3.0</c:v>
                </c:pt>
                <c:pt idx="3">
                  <c:v>2.0</c:v>
                </c:pt>
                <c:pt idx="4">
                  <c:v>4.0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B702-46A6-9A30-233AF9FEF7B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D87-4F45-8499-8B3003E51B4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D87-4F45-8499-8B3003E51B4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D87-4F45-8499-8B3003E51B4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D87-4F45-8499-8B3003E51B4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D87-4F45-8499-8B3003E51B4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D87-4F45-8499-8B3003E51B4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87-4F45-8499-8B3003E51B4E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D87-4F45-8499-8B3003E51B4E}"/>
                </c:ext>
              </c:extLst>
            </c:dLbl>
            <c:dLbl>
              <c:idx val="2"/>
              <c:layout>
                <c:manualLayout>
                  <c:x val="-0.0613192666320133"/>
                  <c:y val="0.1159956688006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87-4F45-8499-8B3003E51B4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D87-4F45-8499-8B3003E51B4E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4.0</c:v>
                </c:pt>
                <c:pt idx="4">
                  <c:v>4.0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6D87-4F45-8499-8B3003E51B4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237-4604-AA23-02AFF7A85D1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237-4604-AA23-02AFF7A85D1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237-4604-AA23-02AFF7A85D1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237-4604-AA23-02AFF7A85D1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237-4604-AA23-02AFF7A85D1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237-4604-AA23-02AFF7A85D16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237-4604-AA23-02AFF7A85D16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237-4604-AA23-02AFF7A85D16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237-4604-AA23-02AFF7A85D16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237-4604-AA23-02AFF7A85D1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2.0</c:v>
                </c:pt>
                <c:pt idx="4">
                  <c:v>7.0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237-4604-AA23-02AFF7A85D1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47E-4104-801E-26C67767174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47E-4104-801E-26C67767174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47E-4104-801E-26C67767174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47E-4104-801E-26C67767174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47E-4104-801E-26C67767174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47E-4104-801E-26C677671747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47E-4104-801E-26C677671747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47E-4104-801E-26C677671747}"/>
                </c:ext>
              </c:extLst>
            </c:dLbl>
            <c:dLbl>
              <c:idx val="2"/>
              <c:layout>
                <c:manualLayout>
                  <c:x val="-0.0710992177322579"/>
                  <c:y val="0.074450176486559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47E-4104-801E-26C677671747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47E-4104-801E-26C677671747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2.0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47E-4104-801E-26C67767174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865-415E-818F-5DE350E3B0F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865-415E-818F-5DE350E3B0F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865-415E-818F-5DE350E3B0F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865-415E-818F-5DE350E3B0F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865-415E-818F-5DE350E3B0F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865-415E-818F-5DE350E3B0F9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865-415E-818F-5DE350E3B0F9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865-415E-818F-5DE350E3B0F9}"/>
                </c:ext>
              </c:extLst>
            </c:dLbl>
            <c:dLbl>
              <c:idx val="2"/>
              <c:layout>
                <c:manualLayout>
                  <c:x val="-0.0645792503320948"/>
                  <c:y val="0.107686570337827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865-415E-818F-5DE350E3B0F9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865-415E-818F-5DE350E3B0F9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3.0</c:v>
                </c:pt>
                <c:pt idx="4">
                  <c:v>5.0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865-415E-818F-5DE350E3B0F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DD3-4069-95B0-3EB7E66242C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DD3-4069-95B0-3EB7E66242C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DD3-4069-95B0-3EB7E66242C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DD3-4069-95B0-3EB7E66242C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DD3-4069-95B0-3EB7E66242C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9DD3-4069-95B0-3EB7E66242CD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DD3-4069-95B0-3EB7E66242CD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DD3-4069-95B0-3EB7E66242CD}"/>
                </c:ext>
              </c:extLst>
            </c:dLbl>
            <c:dLbl>
              <c:idx val="2"/>
              <c:layout>
                <c:manualLayout>
                  <c:x val="-0.0678392340321763"/>
                  <c:y val="0.1159956688006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DD3-4069-95B0-3EB7E66242CD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DD3-4069-95B0-3EB7E66242CD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4.0</c:v>
                </c:pt>
                <c:pt idx="4">
                  <c:v>4.0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9DD3-4069-95B0-3EB7E66242C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62E-4CAC-A8F3-D49BBD75FF2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62E-4CAC-A8F3-D49BBD75FF2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62E-4CAC-A8F3-D49BBD75FF2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62E-4CAC-A8F3-D49BBD75FF2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62E-4CAC-A8F3-D49BBD75FF2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62E-4CAC-A8F3-D49BBD75FF29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62E-4CAC-A8F3-D49BBD75FF29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62E-4CAC-A8F3-D49BBD75FF29}"/>
                </c:ext>
              </c:extLst>
            </c:dLbl>
            <c:dLbl>
              <c:idx val="2"/>
              <c:layout>
                <c:manualLayout>
                  <c:x val="-0.0678392340321763"/>
                  <c:y val="0.099377471875010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2E-4CAC-A8F3-D49BBD75FF29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62E-4CAC-A8F3-D49BBD75FF29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2.0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62E-4CAC-A8F3-D49BBD75FF2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6F4-4D7F-8D67-1D0DFB22BFA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6F4-4D7F-8D67-1D0DFB22BFA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6F4-4D7F-8D67-1D0DFB22BFA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6F4-4D7F-8D67-1D0DFB22BFA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6F4-4D7F-8D67-1D0DFB22BFA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6F4-4D7F-8D67-1D0DFB22BFA8}"/>
              </c:ext>
            </c:extLst>
          </c:dPt>
          <c:dLbls>
            <c:dLbl>
              <c:idx val="0"/>
              <c:layout>
                <c:manualLayout>
                  <c:x val="-0.0678392340321763"/>
                  <c:y val="0.14092296418909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F4-4D7F-8D67-1D0DFB22BFA8}"/>
                </c:ext>
              </c:extLst>
            </c:dLbl>
            <c:dLbl>
              <c:idx val="1"/>
              <c:layout>
                <c:manualLayout>
                  <c:x val="0.0220084836583691"/>
                  <c:y val="-0.23265475695887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6F4-4D7F-8D67-1D0DFB22BFA8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Hoja1!$A$2:$A$3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1.0</c:v>
                </c:pt>
                <c:pt idx="1">
                  <c:v>8.0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56F4-4D7F-8D67-1D0DFB22BFA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9317649474745"/>
          <c:y val="0.00315287759782001"/>
          <c:w val="0.125574572127139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5E9-429A-A912-CE264B187C5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5E9-429A-A912-CE264B187C5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5E9-429A-A912-CE264B187C5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5E9-429A-A912-CE264B187C5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5E9-429A-A912-CE264B187C5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5E9-429A-A912-CE264B187C54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5E9-429A-A912-CE264B187C54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E9-429A-A912-CE264B187C54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E9-429A-A912-CE264B187C54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5E9-429A-A912-CE264B187C5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2.0</c:v>
                </c:pt>
                <c:pt idx="4">
                  <c:v>7.0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55E9-429A-A912-CE264B187C5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9A3-47A2-8F81-263FA6FB598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9A3-47A2-8F81-263FA6FB598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9A3-47A2-8F81-263FA6FB598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9A3-47A2-8F81-263FA6FB598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9A3-47A2-8F81-263FA6FB598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9A3-47A2-8F81-263FA6FB5985}"/>
              </c:ext>
            </c:extLst>
          </c:dPt>
          <c:dLbls>
            <c:dLbl>
              <c:idx val="1"/>
              <c:layout>
                <c:manualLayout>
                  <c:x val="0.119807994660814"/>
                  <c:y val="-0.076091059868036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A3-47A2-8F81-263FA6FB5985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Hoja1!$A$2:$A$3</c:f>
              <c:strCache>
                <c:ptCount val="2"/>
                <c:pt idx="0">
                  <c:v>Espagne</c:v>
                </c:pt>
                <c:pt idx="1">
                  <c:v>Maroc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3.0</c:v>
                </c:pt>
                <c:pt idx="1">
                  <c:v>6.0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9A3-47A2-8F81-263FA6FB598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4778122172381"/>
          <c:y val="0.0530074683747207"/>
          <c:w val="0.180994295028525"/>
          <c:h val="0.86074838965633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16E-4A57-AC6C-E43B27667A9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16E-4A57-AC6C-E43B27667A9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16E-4A57-AC6C-E43B27667A9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16E-4A57-AC6C-E43B27667A9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16E-4A57-AC6C-E43B27667A9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16E-4A57-AC6C-E43B27667A90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16E-4A57-AC6C-E43B27667A90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16E-4A57-AC6C-E43B27667A90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16E-4A57-AC6C-E43B27667A90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16E-4A57-AC6C-E43B27667A90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3.0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16E-4A57-AC6C-E43B27667A9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913-4A91-99E7-F172C973D21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913-4A91-99E7-F172C973D21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913-4A91-99E7-F172C973D21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913-4A91-99E7-F172C973D21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913-4A91-99E7-F172C973D21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913-4A91-99E7-F172C973D21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913-4A91-99E7-F172C973D21E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913-4A91-99E7-F172C973D21E}"/>
                </c:ext>
              </c:extLst>
            </c:dLbl>
            <c:dLbl>
              <c:idx val="3"/>
              <c:layout>
                <c:manualLayout>
                  <c:x val="-0.118076866308582"/>
                  <c:y val="-0.056055010157382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913-4A91-99E7-F172C973D21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913-4A91-99E7-F172C973D21E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2.0</c:v>
                </c:pt>
                <c:pt idx="3">
                  <c:v>1.0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A913-4A91-99E7-F172C973D21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442-45C2-839E-73AC1EFF6D1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442-45C2-839E-73AC1EFF6D1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442-45C2-839E-73AC1EFF6D1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442-45C2-839E-73AC1EFF6D1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0442-45C2-839E-73AC1EFF6D1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0442-45C2-839E-73AC1EFF6D1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Féminine</c:v>
                </c:pt>
                <c:pt idx="1">
                  <c:v>Homme</c:v>
                </c:pt>
                <c:pt idx="2">
                  <c:v>Pas de réponse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5.0</c:v>
                </c:pt>
                <c:pt idx="1">
                  <c:v>3.0</c:v>
                </c:pt>
                <c:pt idx="2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0442-45C2-839E-73AC1EFF6D1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5747643294794"/>
          <c:y val="0.32362820756936"/>
          <c:w val="0.234910940158774"/>
          <c:h val="0.360066531512864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8AA-4272-BF0B-2ECD10FC2AD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8AA-4272-BF0B-2ECD10FC2AD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8AA-4272-BF0B-2ECD10FC2AD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8AA-4272-BF0B-2ECD10FC2AD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8AA-4272-BF0B-2ECD10FC2AD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8AA-4272-BF0B-2ECD10FC2AD9}"/>
              </c:ext>
            </c:extLst>
          </c:dPt>
          <c:dLbls>
            <c:dLbl>
              <c:idx val="1"/>
              <c:layout>
                <c:manualLayout>
                  <c:x val="0.0583093834716839"/>
                  <c:y val="0.16713130453287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8AA-4272-BF0B-2ECD10FC2AD9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8AA-4272-BF0B-2ECD10FC2AD9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Membre du Consortium </c:v>
                </c:pt>
                <c:pt idx="1">
                  <c:v>Entité associée</c:v>
                </c:pt>
                <c:pt idx="2">
                  <c:v>Autres participations 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9.0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8AA-4272-BF0B-2ECD10FC2AD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5747643294794"/>
          <c:y val="0.32362820756936"/>
          <c:w val="0.234910940158774"/>
          <c:h val="0.53787591984856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784-426F-AE2D-638174A67A0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784-426F-AE2D-638174A67A0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784-426F-AE2D-638174A67A0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784-426F-AE2D-638174A67A0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784-426F-AE2D-638174A67A0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D784-426F-AE2D-638174A67A08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784-426F-AE2D-638174A67A08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784-426F-AE2D-638174A67A08}"/>
                </c:ext>
              </c:extLst>
            </c:dLbl>
            <c:dLbl>
              <c:idx val="2"/>
              <c:layout>
                <c:manualLayout>
                  <c:x val="0.00710087464209019"/>
                  <c:y val="-0.48601641221040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784-426F-AE2D-638174A67A08}"/>
                </c:ext>
              </c:extLst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784-426F-AE2D-638174A67A08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Très courte/ too short</c:v>
                </c:pt>
                <c:pt idx="1">
                  <c:v>Très longue/ too long</c:v>
                </c:pt>
                <c:pt idx="2">
                  <c:v>Raisonnable/ reasonable</c:v>
                </c:pt>
                <c:pt idx="3">
                  <c:v>Pas de réponse/ no answer 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0.0</c:v>
                </c:pt>
                <c:pt idx="1">
                  <c:v>0.0</c:v>
                </c:pt>
                <c:pt idx="2">
                  <c:v>9.0</c:v>
                </c:pt>
                <c:pt idx="3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D784-426F-AE2D-638174A67A0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6289004741111"/>
          <c:y val="0.0852682069000502"/>
          <c:w val="0.341769141172219"/>
          <c:h val="0.829463586199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9F0-400D-8178-9C3B94CE2FB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9F0-400D-8178-9C3B94CE2FB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9F0-400D-8178-9C3B94CE2FB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9F0-400D-8178-9C3B94CE2FB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9F0-400D-8178-9C3B94CE2FB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C9F0-400D-8178-9C3B94CE2FB6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9F0-400D-8178-9C3B94CE2FB6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9F0-400D-8178-9C3B94CE2FB6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9F0-400D-8178-9C3B94CE2FB6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9F0-400D-8178-9C3B94CE2FB6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3.0</c:v>
                </c:pt>
                <c:pt idx="3">
                  <c:v>3.0</c:v>
                </c:pt>
                <c:pt idx="4">
                  <c:v>0.0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C9F0-400D-8178-9C3B94CE2FB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6289004741111"/>
          <c:y val="0.0852682069000502"/>
          <c:w val="0.341769141172219"/>
          <c:h val="0.829463586199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B9F-4711-8BAC-F2ACB196122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B9F-4711-8BAC-F2ACB196122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B9F-4711-8BAC-F2ACB196122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B9F-4711-8BAC-F2ACB196122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3B9F-4711-8BAC-F2ACB196122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B9F-4711-8BAC-F2ACB1961224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9F-4711-8BAC-F2ACB1961224}"/>
                </c:ext>
              </c:extLst>
            </c:dLbl>
            <c:dLbl>
              <c:idx val="1"/>
              <c:layout>
                <c:manualLayout>
                  <c:x val="-0.0692711135858296"/>
                  <c:y val="0.0817817646831935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9F-4711-8BAC-F2ACB1961224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9F-4711-8BAC-F2ACB1961224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9F-4711-8BAC-F2ACB196122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1.0</c:v>
                </c:pt>
                <c:pt idx="2">
                  <c:v>0.0</c:v>
                </c:pt>
                <c:pt idx="3">
                  <c:v>4.0</c:v>
                </c:pt>
                <c:pt idx="4">
                  <c:v>4.0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3B9F-4711-8BAC-F2ACB196122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3143929925426"/>
          <c:y val="0.00315287759782"/>
          <c:w val="0.311487366162563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4AD-4FD2-9B2F-C56B6B3516F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4AD-4FD2-9B2F-C56B6B3516F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4AD-4FD2-9B2F-C56B6B3516F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4AD-4FD2-9B2F-C56B6B3516F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4AD-4FD2-9B2F-C56B6B3516F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4AD-4FD2-9B2F-C56B6B3516F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4AD-4FD2-9B2F-C56B6B3516FE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4AD-4FD2-9B2F-C56B6B3516FE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4AD-4FD2-9B2F-C56B6B3516F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4AD-4FD2-9B2F-C56B6B3516FE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3.0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4AD-4FD2-9B2F-C56B6B3516F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305107810469"/>
          <c:y val="0.0"/>
          <c:w val="0.434120818138576"/>
          <c:h val="0.958012596221134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BB5-4A18-9E3E-0F87C356079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BB5-4A18-9E3E-0F87C356079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BB5-4A18-9E3E-0F87C356079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BB5-4A18-9E3E-0F87C356079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BB5-4A18-9E3E-0F87C356079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BB5-4A18-9E3E-0F87C356079E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BB5-4A18-9E3E-0F87C356079E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BB5-4A18-9E3E-0F87C356079E}"/>
                </c:ext>
              </c:extLst>
            </c:dLbl>
            <c:dLbl>
              <c:idx val="2"/>
              <c:layout>
                <c:manualLayout>
                  <c:x val="-0.0743592014323393"/>
                  <c:y val="0.14923206265191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BB5-4A18-9E3E-0F87C356079E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BB5-4A18-9E3E-0F87C356079E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Hoja1!$A$2:$A$7</c:f>
              <c:strCache>
                <c:ptCount val="6"/>
                <c:pt idx="0">
                  <c:v> Faible/ low</c:v>
                </c:pt>
                <c:pt idx="1">
                  <c:v>Moyennement faible/ moderately low</c:v>
                </c:pt>
                <c:pt idx="2">
                  <c:v>Correct</c:v>
                </c:pt>
                <c:pt idx="3">
                  <c:v>Bien/good</c:v>
                </c:pt>
                <c:pt idx="4">
                  <c:v>Excellent</c:v>
                </c:pt>
                <c:pt idx="5">
                  <c:v>Pas de réponse/ no answer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0.0</c:v>
                </c:pt>
                <c:pt idx="1">
                  <c:v>0.0</c:v>
                </c:pt>
                <c:pt idx="2">
                  <c:v>1.0</c:v>
                </c:pt>
                <c:pt idx="3">
                  <c:v>2.0</c:v>
                </c:pt>
                <c:pt idx="4">
                  <c:v>6.0</c:v>
                </c:pt>
                <c:pt idx="5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5BB5-4A18-9E3E-0F87C356079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9757761966768"/>
          <c:y val="0.00315287759782"/>
          <c:w val="0.304873600011985"/>
          <c:h val="0.993694244804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8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9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0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9993E-BA83-564C-998B-436F2254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1562</Words>
  <Characters>8591</Characters>
  <Application>Microsoft Macintosh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Eva Garea Oya</cp:lastModifiedBy>
  <cp:revision>3</cp:revision>
  <cp:lastPrinted>2018-10-19T08:03:00Z</cp:lastPrinted>
  <dcterms:created xsi:type="dcterms:W3CDTF">2018-10-20T11:07:00Z</dcterms:created>
  <dcterms:modified xsi:type="dcterms:W3CDTF">2018-10-31T08:58:00Z</dcterms:modified>
</cp:coreProperties>
</file>